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9" w:rsidRDefault="00D05021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3CEF994" wp14:editId="36495F4F">
            <wp:simplePos x="0" y="0"/>
            <wp:positionH relativeFrom="column">
              <wp:posOffset>1212850</wp:posOffset>
            </wp:positionH>
            <wp:positionV relativeFrom="margin">
              <wp:posOffset>8890</wp:posOffset>
            </wp:positionV>
            <wp:extent cx="2837815" cy="1079500"/>
            <wp:effectExtent l="0" t="0" r="635" b="635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DA1CEF" w:rsidRDefault="00DA1CEF" w:rsidP="006A43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5007" w:rsidRDefault="00D55007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</w:p>
    <w:p w:rsidR="00C12A1C" w:rsidRPr="00815620" w:rsidRDefault="003476EA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11</w:t>
      </w:r>
      <w:r w:rsidR="007259E8" w:rsidRPr="00815620">
        <w:rPr>
          <w:rFonts w:ascii="Arial" w:hAnsi="Arial" w:cs="Arial"/>
          <w:b/>
        </w:rPr>
        <w:t xml:space="preserve">, </w:t>
      </w:r>
      <w:r w:rsidR="00785AC1" w:rsidRPr="00815620">
        <w:rPr>
          <w:rFonts w:ascii="Arial" w:hAnsi="Arial" w:cs="Arial"/>
          <w:b/>
        </w:rPr>
        <w:t xml:space="preserve">2019 * </w:t>
      </w:r>
      <w:r w:rsidR="007259E8" w:rsidRPr="00815620">
        <w:rPr>
          <w:rFonts w:ascii="Arial" w:hAnsi="Arial" w:cs="Arial"/>
          <w:b/>
        </w:rPr>
        <w:t>10:00 – 3:00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815620">
        <w:rPr>
          <w:rFonts w:ascii="Arial" w:hAnsi="Arial" w:cs="Arial"/>
          <w:b/>
        </w:rPr>
        <w:t xml:space="preserve">Tuckahoe Library </w:t>
      </w:r>
      <w:r w:rsidR="003476EA">
        <w:rPr>
          <w:rFonts w:ascii="Arial" w:hAnsi="Arial" w:cs="Arial"/>
          <w:b/>
        </w:rPr>
        <w:t>in Richmond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815620">
        <w:rPr>
          <w:rFonts w:ascii="Arial" w:hAnsi="Arial" w:cs="Arial"/>
          <w:b/>
        </w:rPr>
        <w:t>MEETING SUMMARY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</w:p>
    <w:p w:rsidR="00D23C1D" w:rsidRPr="00815620" w:rsidRDefault="00D23C1D" w:rsidP="00D23C1D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Present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76"/>
        <w:gridCol w:w="3090"/>
        <w:gridCol w:w="3084"/>
      </w:tblGrid>
      <w:tr w:rsidR="00D23C1D" w:rsidRPr="00815620" w:rsidTr="00ED72D4">
        <w:trPr>
          <w:trHeight w:val="2114"/>
        </w:trPr>
        <w:tc>
          <w:tcPr>
            <w:tcW w:w="3210" w:type="dxa"/>
          </w:tcPr>
          <w:p w:rsidR="00D44921" w:rsidRDefault="00D44921" w:rsidP="00064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Allan, Mark</w:t>
            </w:r>
          </w:p>
          <w:p w:rsidR="00D23C1D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Andrews, Kimberly</w:t>
            </w:r>
          </w:p>
          <w:p w:rsidR="00D44921" w:rsidRPr="00815620" w:rsidRDefault="00D44921" w:rsidP="00064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</w:t>
            </w:r>
            <w:proofErr w:type="spellStart"/>
            <w:r>
              <w:rPr>
                <w:rFonts w:ascii="Arial" w:hAnsi="Arial" w:cs="Arial"/>
              </w:rPr>
              <w:t>Tatanishia</w:t>
            </w:r>
            <w:proofErr w:type="spellEnd"/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Flores, Selina</w:t>
            </w:r>
          </w:p>
          <w:p w:rsidR="00D23C1D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Geller, Sue</w:t>
            </w:r>
          </w:p>
          <w:p w:rsidR="00C45F7F" w:rsidRPr="00815620" w:rsidRDefault="00C45F7F" w:rsidP="00064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Gregory, Kim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Hackett, Laura</w:t>
            </w:r>
          </w:p>
          <w:p w:rsidR="00ED72D4" w:rsidRPr="00815620" w:rsidRDefault="00ED72D4" w:rsidP="00ED72D4">
            <w:pPr>
              <w:ind w:right="-1310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471ED3" w:rsidRPr="00815620" w:rsidRDefault="00471ED3" w:rsidP="00471ED3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Harvey, Jaye</w:t>
            </w:r>
          </w:p>
          <w:p w:rsidR="00970E67" w:rsidRPr="00815620" w:rsidRDefault="00970E67" w:rsidP="00970E67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Hill, Cori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Koon, Patricia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Meyers, Kris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Petrowicz, Tammy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Phipps, Caren</w:t>
            </w:r>
          </w:p>
          <w:p w:rsidR="00D23C1D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Popp, Patricia</w:t>
            </w:r>
          </w:p>
          <w:p w:rsidR="00D23C1D" w:rsidRPr="00815620" w:rsidRDefault="00D23C1D" w:rsidP="00471ED3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471ED3" w:rsidRDefault="00471ED3" w:rsidP="00471E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Sopko</w:t>
            </w:r>
            <w:proofErr w:type="spellEnd"/>
            <w:r>
              <w:rPr>
                <w:rFonts w:ascii="Arial" w:hAnsi="Arial" w:cs="Arial"/>
              </w:rPr>
              <w:t>, Kim</w:t>
            </w:r>
          </w:p>
          <w:p w:rsidR="00471ED3" w:rsidRPr="00815620" w:rsidRDefault="00471ED3" w:rsidP="00471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Stepien, Debi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Watkins, Peggy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Webb, Katie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Wilberger, Sandy</w:t>
            </w:r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 xml:space="preserve">Williams, </w:t>
            </w:r>
            <w:proofErr w:type="spellStart"/>
            <w:r w:rsidRPr="00815620">
              <w:rPr>
                <w:rFonts w:ascii="Arial" w:hAnsi="Arial" w:cs="Arial"/>
              </w:rPr>
              <w:t>Saretha</w:t>
            </w:r>
            <w:proofErr w:type="spellEnd"/>
          </w:p>
          <w:p w:rsidR="00D23C1D" w:rsidRPr="00815620" w:rsidRDefault="00D23C1D" w:rsidP="00064C00">
            <w:pPr>
              <w:rPr>
                <w:rFonts w:ascii="Arial" w:hAnsi="Arial" w:cs="Arial"/>
              </w:rPr>
            </w:pPr>
          </w:p>
        </w:tc>
      </w:tr>
    </w:tbl>
    <w:p w:rsidR="00ED72D4" w:rsidRDefault="00ED72D4" w:rsidP="0097651C">
      <w:pPr>
        <w:spacing w:after="0"/>
        <w:rPr>
          <w:rFonts w:ascii="Arial" w:hAnsi="Arial" w:cs="Arial"/>
          <w:b/>
          <w:u w:val="single"/>
        </w:rPr>
      </w:pPr>
    </w:p>
    <w:p w:rsidR="00ED72D4" w:rsidRPr="00ED72D4" w:rsidRDefault="00ED72D4" w:rsidP="00ED72D4">
      <w:pPr>
        <w:ind w:right="2310"/>
        <w:rPr>
          <w:rFonts w:ascii="Arial" w:hAnsi="Arial" w:cs="Arial"/>
          <w:b/>
          <w:u w:val="single"/>
        </w:rPr>
      </w:pPr>
      <w:r w:rsidRPr="00ED72D4">
        <w:rPr>
          <w:rFonts w:ascii="Arial" w:hAnsi="Arial" w:cs="Arial"/>
          <w:b/>
          <w:u w:val="single"/>
        </w:rPr>
        <w:t>Welcome and Opener</w:t>
      </w:r>
    </w:p>
    <w:p w:rsidR="00ED72D4" w:rsidRDefault="00ED72D4" w:rsidP="00ED72D4">
      <w:pPr>
        <w:ind w:right="-1310"/>
        <w:rPr>
          <w:rFonts w:ascii="Arial" w:hAnsi="Arial" w:cs="Arial"/>
        </w:rPr>
      </w:pPr>
      <w:r>
        <w:rPr>
          <w:rFonts w:ascii="Arial" w:hAnsi="Arial" w:cs="Arial"/>
        </w:rPr>
        <w:t xml:space="preserve">Jaye shared a portion of a </w:t>
      </w:r>
      <w:r w:rsidR="007E6417">
        <w:rPr>
          <w:rFonts w:ascii="Arial" w:hAnsi="Arial" w:cs="Arial"/>
        </w:rPr>
        <w:t>PowerPoint presentation used</w:t>
      </w:r>
      <w:r>
        <w:rPr>
          <w:rFonts w:ascii="Arial" w:hAnsi="Arial" w:cs="Arial"/>
        </w:rPr>
        <w:t xml:space="preserve"> at VCPD Regional Summits this spring, and also at the Governance meeting last week at the VDOE with Erin Carroll.  The presentation had a balloon theme.  Today’s opener was “Providing PD to early childhood professionals is like a balloon because . . .”  Among the responses were: always moving and changing, flexible, uplifting, takes energy to blow it up, someone might have hot air, and it makes you feel good.</w:t>
      </w:r>
    </w:p>
    <w:p w:rsidR="00237C66" w:rsidRDefault="00ED72D4" w:rsidP="00237C66">
      <w:pPr>
        <w:ind w:right="-1310"/>
        <w:rPr>
          <w:rFonts w:ascii="Arial" w:hAnsi="Arial" w:cs="Arial"/>
        </w:rPr>
      </w:pPr>
      <w:r>
        <w:rPr>
          <w:rFonts w:ascii="Arial" w:hAnsi="Arial" w:cs="Arial"/>
        </w:rPr>
        <w:t>One slide had a bar timer at the bottom.  S</w:t>
      </w:r>
      <w:r w:rsidR="00D14A09">
        <w:rPr>
          <w:rFonts w:ascii="Arial" w:hAnsi="Arial" w:cs="Arial"/>
        </w:rPr>
        <w:t>croll to the end of this meeting summary for directions on how to create</w:t>
      </w:r>
      <w:r>
        <w:rPr>
          <w:rFonts w:ascii="Arial" w:hAnsi="Arial" w:cs="Arial"/>
        </w:rPr>
        <w:t xml:space="preserve"> a bar timer.</w:t>
      </w:r>
    </w:p>
    <w:p w:rsidR="00237C66" w:rsidRDefault="00237C66" w:rsidP="00237C66">
      <w:pPr>
        <w:ind w:right="-1310"/>
        <w:rPr>
          <w:rFonts w:ascii="Arial" w:hAnsi="Arial" w:cs="Arial"/>
        </w:rPr>
      </w:pPr>
    </w:p>
    <w:p w:rsidR="00E6228E" w:rsidRDefault="00237C66" w:rsidP="00E6228E">
      <w:pPr>
        <w:ind w:right="-1310"/>
        <w:rPr>
          <w:rFonts w:ascii="Arial" w:hAnsi="Arial" w:cs="Arial"/>
          <w:b/>
          <w:u w:val="single"/>
        </w:rPr>
      </w:pPr>
      <w:r w:rsidRPr="00237C66">
        <w:rPr>
          <w:rFonts w:ascii="Arial" w:hAnsi="Arial" w:cs="Arial"/>
          <w:b/>
          <w:u w:val="single"/>
        </w:rPr>
        <w:t>What’s Up with VCPD Agencies and Organizations?</w:t>
      </w:r>
    </w:p>
    <w:p w:rsidR="00237C66" w:rsidRPr="00237C66" w:rsidRDefault="00237C66" w:rsidP="00E6228E">
      <w:pPr>
        <w:ind w:right="-1310"/>
        <w:rPr>
          <w:rFonts w:ascii="Arial" w:hAnsi="Arial" w:cs="Arial"/>
        </w:rPr>
      </w:pPr>
      <w:r w:rsidRPr="00237C66">
        <w:rPr>
          <w:rFonts w:ascii="Arial" w:hAnsi="Arial" w:cs="Arial"/>
        </w:rPr>
        <w:t xml:space="preserve">Members </w:t>
      </w:r>
      <w:r w:rsidR="00302472">
        <w:rPr>
          <w:rFonts w:ascii="Arial" w:hAnsi="Arial" w:cs="Arial"/>
        </w:rPr>
        <w:t xml:space="preserve">responded to the questions below by writing on sticky notes.  The notes were posted on a </w:t>
      </w:r>
      <w:r w:rsidRPr="00237C66">
        <w:rPr>
          <w:rFonts w:ascii="Arial" w:hAnsi="Arial" w:cs="Arial"/>
        </w:rPr>
        <w:t xml:space="preserve">Venn Diagram either under Other, Training, TA, Education. </w:t>
      </w:r>
    </w:p>
    <w:p w:rsidR="00237C66" w:rsidRPr="00237C66" w:rsidRDefault="00237C66" w:rsidP="00302472">
      <w:pPr>
        <w:numPr>
          <w:ilvl w:val="0"/>
          <w:numId w:val="9"/>
        </w:numPr>
        <w:spacing w:after="0"/>
        <w:contextualSpacing/>
        <w:rPr>
          <w:rFonts w:ascii="Arial" w:hAnsi="Arial" w:cs="Arial"/>
        </w:rPr>
      </w:pPr>
      <w:r w:rsidRPr="00237C66">
        <w:rPr>
          <w:rFonts w:ascii="Arial" w:hAnsi="Arial" w:cs="Arial"/>
        </w:rPr>
        <w:t xml:space="preserve">What is the top item on </w:t>
      </w:r>
      <w:proofErr w:type="gramStart"/>
      <w:r w:rsidRPr="00237C66">
        <w:rPr>
          <w:rFonts w:ascii="Arial" w:hAnsi="Arial" w:cs="Arial"/>
        </w:rPr>
        <w:t>your</w:t>
      </w:r>
      <w:proofErr w:type="gramEnd"/>
      <w:r w:rsidRPr="00237C66">
        <w:rPr>
          <w:rFonts w:ascii="Arial" w:hAnsi="Arial" w:cs="Arial"/>
        </w:rPr>
        <w:t xml:space="preserve"> TO DO list?</w:t>
      </w:r>
    </w:p>
    <w:p w:rsidR="00237C66" w:rsidRPr="00237C66" w:rsidRDefault="00237C66" w:rsidP="00302472">
      <w:pPr>
        <w:numPr>
          <w:ilvl w:val="0"/>
          <w:numId w:val="9"/>
        </w:numPr>
        <w:spacing w:after="0"/>
        <w:contextualSpacing/>
        <w:rPr>
          <w:rFonts w:ascii="Arial" w:hAnsi="Arial" w:cs="Arial"/>
        </w:rPr>
      </w:pPr>
      <w:r w:rsidRPr="00237C66">
        <w:rPr>
          <w:rFonts w:ascii="Arial" w:hAnsi="Arial" w:cs="Arial"/>
        </w:rPr>
        <w:t>What are the top 2-3 initiatives of your agency/organization at this time?</w:t>
      </w:r>
    </w:p>
    <w:p w:rsidR="00237C66" w:rsidRPr="00237C66" w:rsidRDefault="00237C66" w:rsidP="00302472">
      <w:pPr>
        <w:numPr>
          <w:ilvl w:val="0"/>
          <w:numId w:val="9"/>
        </w:numPr>
        <w:spacing w:after="0"/>
        <w:contextualSpacing/>
        <w:rPr>
          <w:rFonts w:ascii="Arial" w:hAnsi="Arial" w:cs="Arial"/>
        </w:rPr>
      </w:pPr>
      <w:r w:rsidRPr="00237C66">
        <w:rPr>
          <w:rFonts w:ascii="Arial" w:hAnsi="Arial" w:cs="Arial"/>
        </w:rPr>
        <w:t>Is the initiative training, technical assistance, education, or other?</w:t>
      </w:r>
    </w:p>
    <w:p w:rsidR="00237C66" w:rsidRPr="00237C66" w:rsidRDefault="00237C66" w:rsidP="00302472">
      <w:pPr>
        <w:numPr>
          <w:ilvl w:val="0"/>
          <w:numId w:val="9"/>
        </w:numPr>
        <w:spacing w:after="0"/>
        <w:contextualSpacing/>
        <w:rPr>
          <w:rFonts w:ascii="Arial" w:hAnsi="Arial" w:cs="Arial"/>
        </w:rPr>
      </w:pPr>
      <w:r w:rsidRPr="00237C66">
        <w:rPr>
          <w:rFonts w:ascii="Arial" w:hAnsi="Arial" w:cs="Arial"/>
        </w:rPr>
        <w:t>In what ways is each initiative cross-sector, coordinated, and/or collaborative?</w:t>
      </w:r>
    </w:p>
    <w:p w:rsidR="00D55007" w:rsidRDefault="00D5500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5021" w:rsidRPr="00815620" w:rsidRDefault="00815620" w:rsidP="0097651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Updates </w:t>
      </w:r>
      <w:r w:rsidR="00442C8E" w:rsidRPr="00815620">
        <w:rPr>
          <w:rFonts w:ascii="Arial" w:hAnsi="Arial" w:cs="Arial"/>
          <w:b/>
          <w:u w:val="single"/>
        </w:rPr>
        <w:t>on VCPD Initiatives</w:t>
      </w:r>
    </w:p>
    <w:p w:rsidR="00757977" w:rsidRPr="00622824" w:rsidRDefault="00442C8E" w:rsidP="0073458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622824">
        <w:rPr>
          <w:rFonts w:ascii="Arial" w:hAnsi="Arial" w:cs="Arial"/>
          <w:u w:val="single"/>
        </w:rPr>
        <w:t>VCPD 101:</w:t>
      </w:r>
      <w:r w:rsidRPr="00622824">
        <w:rPr>
          <w:rFonts w:ascii="Arial" w:hAnsi="Arial" w:cs="Arial"/>
        </w:rPr>
        <w:t xml:space="preserve"> </w:t>
      </w:r>
      <w:r w:rsidRPr="00622824">
        <w:rPr>
          <w:rFonts w:ascii="Arial" w:hAnsi="Arial" w:cs="Arial"/>
          <w:i/>
        </w:rPr>
        <w:t>Becoming an Effective Early Childhood P</w:t>
      </w:r>
      <w:r w:rsidR="00E6228E">
        <w:rPr>
          <w:rFonts w:ascii="Arial" w:hAnsi="Arial" w:cs="Arial"/>
          <w:i/>
        </w:rPr>
        <w:t xml:space="preserve">rofessional Development </w:t>
      </w:r>
      <w:r w:rsidRPr="00622824">
        <w:rPr>
          <w:rFonts w:ascii="Arial" w:hAnsi="Arial" w:cs="Arial"/>
          <w:i/>
        </w:rPr>
        <w:t>Provider</w:t>
      </w:r>
      <w:r w:rsidR="00D05021" w:rsidRPr="00622824">
        <w:rPr>
          <w:rFonts w:ascii="Arial" w:hAnsi="Arial" w:cs="Arial"/>
        </w:rPr>
        <w:t xml:space="preserve"> </w:t>
      </w:r>
    </w:p>
    <w:p w:rsidR="00757977" w:rsidRDefault="00757977" w:rsidP="00622824">
      <w:pPr>
        <w:pStyle w:val="ListParagraph"/>
        <w:spacing w:after="0"/>
        <w:ind w:left="360"/>
        <w:rPr>
          <w:rFonts w:ascii="Arial" w:hAnsi="Arial" w:cs="Arial"/>
        </w:rPr>
      </w:pPr>
      <w:r w:rsidRPr="00757977">
        <w:rPr>
          <w:rFonts w:ascii="Arial" w:hAnsi="Arial" w:cs="Arial"/>
        </w:rPr>
        <w:t>Four sessions of this training were offered in 2018-</w:t>
      </w:r>
      <w:r>
        <w:rPr>
          <w:rFonts w:ascii="Arial" w:hAnsi="Arial" w:cs="Arial"/>
        </w:rPr>
        <w:t xml:space="preserve">19: Portsmouth, Manassas, Glen Allen, and Charlottesville.  </w:t>
      </w:r>
      <w:r w:rsidR="00586ACD">
        <w:rPr>
          <w:rFonts w:ascii="Arial" w:hAnsi="Arial" w:cs="Arial"/>
        </w:rPr>
        <w:t>We anticipate offering trainings in Blacksburg in October, Richmond in March in conjunction with the VAAEYC Conference, and one additional session in Eastern at a time to be determined.</w:t>
      </w:r>
    </w:p>
    <w:p w:rsidR="00757977" w:rsidRDefault="00757977" w:rsidP="00757977">
      <w:pPr>
        <w:pStyle w:val="ListParagraph"/>
        <w:spacing w:after="0"/>
        <w:ind w:left="360" w:firstLine="360"/>
        <w:rPr>
          <w:rFonts w:ascii="Arial" w:hAnsi="Arial" w:cs="Arial"/>
        </w:rPr>
      </w:pPr>
    </w:p>
    <w:p w:rsidR="00A83F08" w:rsidRDefault="00442C8E" w:rsidP="007345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  <w:u w:val="single"/>
        </w:rPr>
        <w:t>VCPD 102</w:t>
      </w:r>
      <w:r w:rsidRPr="00815620">
        <w:rPr>
          <w:rFonts w:ascii="Arial" w:hAnsi="Arial" w:cs="Arial"/>
        </w:rPr>
        <w:t xml:space="preserve">: </w:t>
      </w:r>
      <w:r w:rsidRPr="00815620">
        <w:rPr>
          <w:rFonts w:ascii="Arial" w:hAnsi="Arial" w:cs="Arial"/>
          <w:i/>
        </w:rPr>
        <w:t xml:space="preserve">Becoming an </w:t>
      </w:r>
      <w:r w:rsidRPr="0097651C">
        <w:rPr>
          <w:rFonts w:ascii="Lucida Handwriting" w:hAnsi="Lucida Handwriting" w:cs="Arial"/>
          <w:i/>
        </w:rPr>
        <w:t xml:space="preserve">Even </w:t>
      </w:r>
      <w:proofErr w:type="gramStart"/>
      <w:r w:rsidRPr="0097651C">
        <w:rPr>
          <w:rFonts w:ascii="Lucida Handwriting" w:hAnsi="Lucida Handwriting" w:cs="Arial"/>
          <w:i/>
        </w:rPr>
        <w:t>More</w:t>
      </w:r>
      <w:r w:rsidRPr="00815620">
        <w:rPr>
          <w:rFonts w:ascii="Arial" w:hAnsi="Arial" w:cs="Arial"/>
          <w:i/>
        </w:rPr>
        <w:t xml:space="preserve"> </w:t>
      </w:r>
      <w:r w:rsidR="0097651C">
        <w:rPr>
          <w:rFonts w:ascii="Arial" w:hAnsi="Arial" w:cs="Arial"/>
          <w:i/>
        </w:rPr>
        <w:t xml:space="preserve"> </w:t>
      </w:r>
      <w:r w:rsidRPr="00815620">
        <w:rPr>
          <w:rFonts w:ascii="Arial" w:hAnsi="Arial" w:cs="Arial"/>
          <w:i/>
        </w:rPr>
        <w:t>Effective</w:t>
      </w:r>
      <w:proofErr w:type="gramEnd"/>
      <w:r w:rsidRPr="00815620">
        <w:rPr>
          <w:rFonts w:ascii="Arial" w:hAnsi="Arial" w:cs="Arial"/>
          <w:i/>
        </w:rPr>
        <w:t xml:space="preserve"> Early Childhood P</w:t>
      </w:r>
      <w:r w:rsidR="007C483B">
        <w:rPr>
          <w:rFonts w:ascii="Arial" w:hAnsi="Arial" w:cs="Arial"/>
          <w:i/>
        </w:rPr>
        <w:t xml:space="preserve">rofessional </w:t>
      </w:r>
      <w:r w:rsidRPr="00815620">
        <w:rPr>
          <w:rFonts w:ascii="Arial" w:hAnsi="Arial" w:cs="Arial"/>
          <w:i/>
        </w:rPr>
        <w:t>D</w:t>
      </w:r>
      <w:r w:rsidR="007C483B">
        <w:rPr>
          <w:rFonts w:ascii="Arial" w:hAnsi="Arial" w:cs="Arial"/>
          <w:i/>
        </w:rPr>
        <w:t>evelopment</w:t>
      </w:r>
      <w:r w:rsidRPr="00815620">
        <w:rPr>
          <w:rFonts w:ascii="Arial" w:hAnsi="Arial" w:cs="Arial"/>
          <w:i/>
        </w:rPr>
        <w:t xml:space="preserve"> Provider</w:t>
      </w:r>
      <w:r w:rsidR="00D05021" w:rsidRPr="00815620">
        <w:rPr>
          <w:rFonts w:ascii="Arial" w:hAnsi="Arial" w:cs="Arial"/>
          <w:i/>
        </w:rPr>
        <w:t xml:space="preserve"> </w:t>
      </w:r>
      <w:r w:rsidR="00D05021" w:rsidRPr="00815620">
        <w:rPr>
          <w:rFonts w:ascii="Arial" w:hAnsi="Arial" w:cs="Arial"/>
        </w:rPr>
        <w:t>w</w:t>
      </w:r>
      <w:r w:rsidR="00D56B52">
        <w:rPr>
          <w:rFonts w:ascii="Arial" w:hAnsi="Arial" w:cs="Arial"/>
        </w:rPr>
        <w:t>as piloted</w:t>
      </w:r>
      <w:r w:rsidR="00D8345C">
        <w:rPr>
          <w:rFonts w:ascii="Arial" w:hAnsi="Arial" w:cs="Arial"/>
        </w:rPr>
        <w:t xml:space="preserve"> successfully </w:t>
      </w:r>
      <w:r w:rsidR="00D56B52">
        <w:rPr>
          <w:rFonts w:ascii="Arial" w:hAnsi="Arial" w:cs="Arial"/>
        </w:rPr>
        <w:t xml:space="preserve">in Staunton, Richmond, and Manassas.  </w:t>
      </w:r>
      <w:r w:rsidR="00D8345C">
        <w:rPr>
          <w:rFonts w:ascii="Arial" w:hAnsi="Arial" w:cs="Arial"/>
        </w:rPr>
        <w:t>Three sessions are planned for 2019-20.</w:t>
      </w:r>
    </w:p>
    <w:p w:rsidR="00622824" w:rsidRDefault="00622824" w:rsidP="00622824">
      <w:pPr>
        <w:spacing w:after="0"/>
        <w:rPr>
          <w:rFonts w:ascii="Arial" w:hAnsi="Arial" w:cs="Arial"/>
        </w:rPr>
      </w:pPr>
    </w:p>
    <w:p w:rsidR="00622824" w:rsidRPr="00B519BE" w:rsidRDefault="00622824" w:rsidP="0073458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B519BE">
        <w:rPr>
          <w:rFonts w:ascii="Arial" w:hAnsi="Arial" w:cs="Arial"/>
        </w:rPr>
        <w:t xml:space="preserve">All five </w:t>
      </w:r>
      <w:r w:rsidRPr="00B519BE">
        <w:rPr>
          <w:rFonts w:ascii="Arial" w:hAnsi="Arial" w:cs="Arial"/>
          <w:u w:val="single"/>
        </w:rPr>
        <w:t>Regional Consortiums</w:t>
      </w:r>
      <w:r w:rsidRPr="00B519BE">
        <w:rPr>
          <w:rFonts w:ascii="Arial" w:hAnsi="Arial" w:cs="Arial"/>
        </w:rPr>
        <w:t xml:space="preserve"> held successful summits this Spring.  </w:t>
      </w:r>
      <w:r w:rsidR="000C588F">
        <w:rPr>
          <w:rFonts w:ascii="Arial" w:hAnsi="Arial" w:cs="Arial"/>
        </w:rPr>
        <w:t>Dates, locations, main topics and number of participants are:</w:t>
      </w:r>
    </w:p>
    <w:p w:rsidR="00DD5349" w:rsidRPr="00DD5349" w:rsidRDefault="00DD5349" w:rsidP="00DD5349">
      <w:pPr>
        <w:pStyle w:val="ListParagraph"/>
        <w:spacing w:after="0"/>
        <w:ind w:left="360"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Western: May 2 at the Meeting Center in Wytheville (29</w:t>
      </w:r>
      <w:r w:rsidR="00B519BE">
        <w:rPr>
          <w:rFonts w:ascii="Arial" w:hAnsi="Arial" w:cs="Arial"/>
        </w:rPr>
        <w:t xml:space="preserve"> participants</w:t>
      </w:r>
      <w:r w:rsidRPr="00DD5349">
        <w:rPr>
          <w:rFonts w:ascii="Arial" w:hAnsi="Arial" w:cs="Arial"/>
        </w:rPr>
        <w:t xml:space="preserve">) </w:t>
      </w:r>
    </w:p>
    <w:p w:rsidR="00DD5349" w:rsidRPr="00DD5349" w:rsidRDefault="00DD5349" w:rsidP="00B519BE">
      <w:pPr>
        <w:pStyle w:val="ListParagraph"/>
        <w:spacing w:after="0"/>
        <w:ind w:left="1080"/>
        <w:rPr>
          <w:rFonts w:ascii="Arial" w:hAnsi="Arial" w:cs="Arial"/>
        </w:rPr>
      </w:pPr>
      <w:r w:rsidRPr="00DD5349">
        <w:rPr>
          <w:rFonts w:ascii="Arial" w:hAnsi="Arial" w:cs="Arial"/>
        </w:rPr>
        <w:t>Building Trauma Informed Communities: Importance of Early Childhood Educators and Providers</w:t>
      </w:r>
    </w:p>
    <w:p w:rsidR="00DD5349" w:rsidRPr="00DD5349" w:rsidRDefault="00DD5349" w:rsidP="00B519BE">
      <w:pPr>
        <w:pStyle w:val="ListParagraph"/>
        <w:spacing w:after="0"/>
        <w:ind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The Most Effective Strategies for Supporting Children with Special Needs</w:t>
      </w:r>
    </w:p>
    <w:p w:rsidR="00DD5349" w:rsidRPr="00DD5349" w:rsidRDefault="00DD5349" w:rsidP="00DD5349">
      <w:pPr>
        <w:pStyle w:val="ListParagraph"/>
        <w:spacing w:after="0"/>
        <w:ind w:left="360" w:firstLine="360"/>
        <w:rPr>
          <w:rFonts w:ascii="Arial" w:hAnsi="Arial" w:cs="Arial"/>
        </w:rPr>
      </w:pPr>
    </w:p>
    <w:p w:rsidR="00DD5349" w:rsidRPr="00DD5349" w:rsidRDefault="00DD5349" w:rsidP="00DD5349">
      <w:pPr>
        <w:pStyle w:val="ListParagraph"/>
        <w:spacing w:after="0"/>
        <w:ind w:left="360"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Central: May 3 at the Community Idea Station in Richmond (36</w:t>
      </w:r>
      <w:r w:rsidR="00B519BE">
        <w:rPr>
          <w:rFonts w:ascii="Arial" w:hAnsi="Arial" w:cs="Arial"/>
        </w:rPr>
        <w:t xml:space="preserve"> participants</w:t>
      </w:r>
      <w:r w:rsidRPr="00DD5349">
        <w:rPr>
          <w:rFonts w:ascii="Arial" w:hAnsi="Arial" w:cs="Arial"/>
        </w:rPr>
        <w:t>)</w:t>
      </w:r>
    </w:p>
    <w:p w:rsidR="00DD5349" w:rsidRPr="00DD5349" w:rsidRDefault="00DD5349" w:rsidP="00AF28EB">
      <w:pPr>
        <w:pStyle w:val="ListParagraph"/>
        <w:spacing w:after="0"/>
        <w:ind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Spotlight on CLASS</w:t>
      </w:r>
    </w:p>
    <w:p w:rsidR="00DD5349" w:rsidRPr="00DD5349" w:rsidRDefault="00DD5349" w:rsidP="00AF28EB">
      <w:pPr>
        <w:pStyle w:val="ListParagraph"/>
        <w:spacing w:after="0"/>
        <w:ind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Developing Interactive Webinars: Tons of Tips for Keeping Learners Engaged</w:t>
      </w:r>
    </w:p>
    <w:p w:rsidR="004428B7" w:rsidRDefault="00DD5349" w:rsidP="00AF28EB">
      <w:pPr>
        <w:pStyle w:val="ListParagraph"/>
        <w:spacing w:after="0"/>
        <w:ind w:firstLine="360"/>
        <w:rPr>
          <w:rFonts w:ascii="Arial" w:hAnsi="Arial" w:cs="Arial"/>
        </w:rPr>
      </w:pPr>
      <w:r w:rsidRPr="00DD5349">
        <w:rPr>
          <w:rFonts w:ascii="Arial" w:hAnsi="Arial" w:cs="Arial"/>
        </w:rPr>
        <w:t>Early Childhood Updates in the General Assembly</w:t>
      </w:r>
    </w:p>
    <w:p w:rsidR="004428B7" w:rsidRDefault="004428B7" w:rsidP="00D56B52">
      <w:pPr>
        <w:pStyle w:val="ListParagraph"/>
        <w:spacing w:after="0"/>
        <w:ind w:left="360" w:firstLine="360"/>
        <w:rPr>
          <w:rFonts w:ascii="Arial" w:hAnsi="Arial" w:cs="Arial"/>
        </w:rPr>
      </w:pPr>
    </w:p>
    <w:p w:rsidR="003D001B" w:rsidRPr="003D001B" w:rsidRDefault="003D001B" w:rsidP="003D001B">
      <w:pPr>
        <w:pStyle w:val="ListParagraph"/>
        <w:spacing w:after="0"/>
        <w:ind w:left="36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 xml:space="preserve">Piedmont: May 7 at the </w:t>
      </w:r>
      <w:proofErr w:type="spellStart"/>
      <w:r w:rsidRPr="003D001B">
        <w:rPr>
          <w:rFonts w:ascii="Arial" w:hAnsi="Arial" w:cs="Arial"/>
        </w:rPr>
        <w:t>Plecker</w:t>
      </w:r>
      <w:proofErr w:type="spellEnd"/>
      <w:r w:rsidRPr="003D001B">
        <w:rPr>
          <w:rFonts w:ascii="Arial" w:hAnsi="Arial" w:cs="Arial"/>
        </w:rPr>
        <w:t xml:space="preserve"> Center/</w:t>
      </w:r>
      <w:proofErr w:type="gramStart"/>
      <w:r w:rsidRPr="003D001B">
        <w:rPr>
          <w:rFonts w:ascii="Arial" w:hAnsi="Arial" w:cs="Arial"/>
        </w:rPr>
        <w:t>BRCC  in</w:t>
      </w:r>
      <w:proofErr w:type="gramEnd"/>
      <w:r w:rsidRPr="003D001B">
        <w:rPr>
          <w:rFonts w:ascii="Arial" w:hAnsi="Arial" w:cs="Arial"/>
        </w:rPr>
        <w:t xml:space="preserve"> Weyers Cave (17</w:t>
      </w:r>
      <w:r w:rsidR="00AF28EB">
        <w:rPr>
          <w:rFonts w:ascii="Arial" w:hAnsi="Arial" w:cs="Arial"/>
        </w:rPr>
        <w:t xml:space="preserve"> participants</w:t>
      </w:r>
      <w:r w:rsidRPr="003D001B">
        <w:rPr>
          <w:rFonts w:ascii="Arial" w:hAnsi="Arial" w:cs="Arial"/>
        </w:rPr>
        <w:t xml:space="preserve">) </w:t>
      </w:r>
      <w:r w:rsidRPr="003D001B">
        <w:rPr>
          <w:rFonts w:ascii="Arial" w:hAnsi="Arial" w:cs="Arial"/>
        </w:rPr>
        <w:tab/>
      </w:r>
    </w:p>
    <w:p w:rsidR="003D001B" w:rsidRPr="003D001B" w:rsidRDefault="003D001B" w:rsidP="00AF28EB">
      <w:pPr>
        <w:pStyle w:val="ListParagraph"/>
        <w:spacing w:after="0"/>
        <w:ind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Six Principles of Effective Feedback: Supporting Teacher Practice Growth</w:t>
      </w:r>
    </w:p>
    <w:p w:rsidR="003D001B" w:rsidRPr="003D001B" w:rsidRDefault="003D001B" w:rsidP="00AF28EB">
      <w:pPr>
        <w:pStyle w:val="ListParagraph"/>
        <w:spacing w:after="0"/>
        <w:ind w:left="1080"/>
        <w:rPr>
          <w:rFonts w:ascii="Arial" w:hAnsi="Arial" w:cs="Arial"/>
        </w:rPr>
      </w:pPr>
      <w:r w:rsidRPr="003D001B">
        <w:rPr>
          <w:rFonts w:ascii="Arial" w:hAnsi="Arial" w:cs="Arial"/>
        </w:rPr>
        <w:t>Trauma and Teaching: Facilitating Change through Ad</w:t>
      </w:r>
      <w:r w:rsidR="007E6417">
        <w:rPr>
          <w:rFonts w:ascii="Arial" w:hAnsi="Arial" w:cs="Arial"/>
        </w:rPr>
        <w:t xml:space="preserve">dressing Teachers’ Experiences, </w:t>
      </w:r>
      <w:r w:rsidRPr="003D001B">
        <w:rPr>
          <w:rFonts w:ascii="Arial" w:hAnsi="Arial" w:cs="Arial"/>
        </w:rPr>
        <w:t>Mindset</w:t>
      </w:r>
      <w:r w:rsidR="007E6417">
        <w:rPr>
          <w:rFonts w:ascii="Arial" w:hAnsi="Arial" w:cs="Arial"/>
        </w:rPr>
        <w:t>,</w:t>
      </w:r>
      <w:r w:rsidRPr="003D001B">
        <w:rPr>
          <w:rFonts w:ascii="Arial" w:hAnsi="Arial" w:cs="Arial"/>
        </w:rPr>
        <w:t xml:space="preserve"> and Process of Self-Reflection</w:t>
      </w:r>
    </w:p>
    <w:p w:rsidR="003D001B" w:rsidRPr="003D001B" w:rsidRDefault="003D001B" w:rsidP="003D001B">
      <w:pPr>
        <w:pStyle w:val="ListParagraph"/>
        <w:spacing w:after="0"/>
        <w:ind w:left="36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 </w:t>
      </w:r>
    </w:p>
    <w:p w:rsidR="003D001B" w:rsidRPr="003D001B" w:rsidRDefault="003D001B" w:rsidP="003D001B">
      <w:pPr>
        <w:pStyle w:val="ListParagraph"/>
        <w:spacing w:after="0"/>
        <w:ind w:left="36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Northern: May 15 at the GMU Campus in Manassas (74</w:t>
      </w:r>
      <w:r w:rsidR="00AF28EB">
        <w:rPr>
          <w:rFonts w:ascii="Arial" w:hAnsi="Arial" w:cs="Arial"/>
        </w:rPr>
        <w:t xml:space="preserve"> participants</w:t>
      </w:r>
      <w:r w:rsidR="00AD7C8A">
        <w:rPr>
          <w:rFonts w:ascii="Arial" w:hAnsi="Arial" w:cs="Arial"/>
        </w:rPr>
        <w:t>)</w:t>
      </w:r>
    </w:p>
    <w:p w:rsidR="003D001B" w:rsidRPr="003D001B" w:rsidRDefault="003D001B" w:rsidP="00AF28EB">
      <w:pPr>
        <w:pStyle w:val="ListParagraph"/>
        <w:spacing w:after="0"/>
        <w:ind w:left="108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Changing Minds: Family-Centered Care and the Substance Exposed Child</w:t>
      </w:r>
    </w:p>
    <w:p w:rsidR="003D001B" w:rsidRPr="003D001B" w:rsidRDefault="003D001B" w:rsidP="003D001B">
      <w:pPr>
        <w:pStyle w:val="ListParagraph"/>
        <w:spacing w:after="0"/>
        <w:ind w:left="360" w:firstLine="360"/>
        <w:rPr>
          <w:rFonts w:ascii="Arial" w:hAnsi="Arial" w:cs="Arial"/>
        </w:rPr>
      </w:pPr>
    </w:p>
    <w:p w:rsidR="003D001B" w:rsidRPr="003D001B" w:rsidRDefault="003D001B" w:rsidP="003D001B">
      <w:pPr>
        <w:pStyle w:val="ListParagraph"/>
        <w:spacing w:after="0"/>
        <w:ind w:left="36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Eastern: May 23 at Hampton Healthy Families (</w:t>
      </w:r>
      <w:r w:rsidR="002B6DA7" w:rsidRPr="002B6DA7">
        <w:rPr>
          <w:rFonts w:ascii="Arial" w:hAnsi="Arial" w:cs="Arial"/>
        </w:rPr>
        <w:t>18</w:t>
      </w:r>
      <w:r w:rsidR="00AF28EB">
        <w:rPr>
          <w:rFonts w:ascii="Arial" w:hAnsi="Arial" w:cs="Arial"/>
        </w:rPr>
        <w:t xml:space="preserve"> participants</w:t>
      </w:r>
      <w:r w:rsidR="00AD7C8A">
        <w:rPr>
          <w:rFonts w:ascii="Arial" w:hAnsi="Arial" w:cs="Arial"/>
        </w:rPr>
        <w:t xml:space="preserve"> [wreck in tunnel])</w:t>
      </w:r>
    </w:p>
    <w:p w:rsidR="004428B7" w:rsidRDefault="003D001B" w:rsidP="00AF28EB">
      <w:pPr>
        <w:pStyle w:val="ListParagraph"/>
        <w:spacing w:after="0"/>
        <w:ind w:left="1080" w:firstLine="360"/>
        <w:rPr>
          <w:rFonts w:ascii="Arial" w:hAnsi="Arial" w:cs="Arial"/>
        </w:rPr>
      </w:pPr>
      <w:r w:rsidRPr="003D001B">
        <w:rPr>
          <w:rFonts w:ascii="Arial" w:hAnsi="Arial" w:cs="Arial"/>
        </w:rPr>
        <w:t>Effective Facilitation Tips and Techniques to Enhance Training Sessions</w:t>
      </w:r>
    </w:p>
    <w:p w:rsidR="0054703F" w:rsidRPr="00815620" w:rsidRDefault="00D05021" w:rsidP="00D8345C">
      <w:p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</w:p>
    <w:p w:rsidR="00342B7F" w:rsidRDefault="00342B7F" w:rsidP="00342B7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42B7F">
        <w:rPr>
          <w:rFonts w:ascii="Arial" w:hAnsi="Arial" w:cs="Arial"/>
        </w:rPr>
        <w:t xml:space="preserve">Follow-up contacts with faculty members who participated in the </w:t>
      </w:r>
      <w:r w:rsidRPr="00342B7F">
        <w:rPr>
          <w:rFonts w:ascii="Arial" w:hAnsi="Arial" w:cs="Arial"/>
          <w:u w:val="single"/>
        </w:rPr>
        <w:t>VCPD Cross-Disciplinary Higher Education Faculty Symposium</w:t>
      </w:r>
      <w:r w:rsidRPr="00342B7F">
        <w:rPr>
          <w:rFonts w:ascii="Arial" w:hAnsi="Arial" w:cs="Arial"/>
        </w:rPr>
        <w:t xml:space="preserve"> were made May.  Several IHEs provided an update on their continuing efforts to address act</w:t>
      </w:r>
      <w:r>
        <w:rPr>
          <w:rFonts w:ascii="Arial" w:hAnsi="Arial" w:cs="Arial"/>
        </w:rPr>
        <w:t>ivities in their action plans.</w:t>
      </w:r>
      <w:r w:rsidR="007C483B">
        <w:rPr>
          <w:rFonts w:ascii="Arial" w:hAnsi="Arial" w:cs="Arial"/>
        </w:rPr>
        <w:t xml:space="preserve">  The </w:t>
      </w:r>
      <w:r w:rsidR="00810F89">
        <w:rPr>
          <w:rFonts w:ascii="Arial" w:hAnsi="Arial" w:cs="Arial"/>
        </w:rPr>
        <w:t xml:space="preserve">October 2018 </w:t>
      </w:r>
      <w:r w:rsidR="007C483B">
        <w:rPr>
          <w:rFonts w:ascii="Arial" w:hAnsi="Arial" w:cs="Arial"/>
        </w:rPr>
        <w:t>Symposium was funded through the Early Childhood Personnel Center</w:t>
      </w:r>
      <w:r w:rsidR="00810F89">
        <w:rPr>
          <w:rFonts w:ascii="Arial" w:hAnsi="Arial" w:cs="Arial"/>
        </w:rPr>
        <w:t>.</w:t>
      </w:r>
      <w:r w:rsidR="007C483B">
        <w:rPr>
          <w:rFonts w:ascii="Arial" w:hAnsi="Arial" w:cs="Arial"/>
        </w:rPr>
        <w:t xml:space="preserve">  </w:t>
      </w:r>
    </w:p>
    <w:p w:rsidR="00342B7F" w:rsidRDefault="00342B7F" w:rsidP="00342B7F">
      <w:pPr>
        <w:pStyle w:val="ListParagraph"/>
        <w:spacing w:after="0"/>
        <w:ind w:left="360"/>
        <w:rPr>
          <w:rFonts w:ascii="Arial" w:hAnsi="Arial" w:cs="Arial"/>
        </w:rPr>
      </w:pPr>
    </w:p>
    <w:p w:rsidR="00EC5572" w:rsidRPr="00322080" w:rsidRDefault="000D24F6" w:rsidP="001A19B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22080">
        <w:rPr>
          <w:rFonts w:ascii="Arial" w:hAnsi="Arial" w:cs="Arial"/>
        </w:rPr>
        <w:t xml:space="preserve">With regard to </w:t>
      </w:r>
      <w:r w:rsidRPr="00322080">
        <w:rPr>
          <w:rFonts w:ascii="Arial" w:hAnsi="Arial" w:cs="Arial"/>
          <w:u w:val="single"/>
        </w:rPr>
        <w:t>Quality Assurance</w:t>
      </w:r>
      <w:r w:rsidRPr="00322080">
        <w:rPr>
          <w:rFonts w:ascii="Arial" w:hAnsi="Arial" w:cs="Arial"/>
        </w:rPr>
        <w:t xml:space="preserve">, Kris Meyers </w:t>
      </w:r>
      <w:r w:rsidR="007F4DC0" w:rsidRPr="00322080">
        <w:rPr>
          <w:rFonts w:ascii="Arial" w:hAnsi="Arial" w:cs="Arial"/>
        </w:rPr>
        <w:t>noted that the recent PD survey had a great deal of overlap with regard to content of professional development.  How can agencies collaborate</w:t>
      </w:r>
      <w:r w:rsidR="00E26CF5" w:rsidRPr="00322080">
        <w:rPr>
          <w:rFonts w:ascii="Arial" w:hAnsi="Arial" w:cs="Arial"/>
        </w:rPr>
        <w:t xml:space="preserve">?  She </w:t>
      </w:r>
      <w:r w:rsidRPr="00322080">
        <w:rPr>
          <w:rFonts w:ascii="Arial" w:hAnsi="Arial" w:cs="Arial"/>
        </w:rPr>
        <w:t xml:space="preserve">led members in thinking about alignment using six different symbols.  </w:t>
      </w:r>
      <w:r w:rsidR="001703C9" w:rsidRPr="00322080">
        <w:rPr>
          <w:rFonts w:ascii="Arial" w:hAnsi="Arial" w:cs="Arial"/>
        </w:rPr>
        <w:t>She shared a handout providing the Guidelines for Alignment with Virginia Quality Standards, an Example</w:t>
      </w:r>
      <w:r w:rsidR="00232582">
        <w:rPr>
          <w:rFonts w:ascii="Arial" w:hAnsi="Arial" w:cs="Arial"/>
        </w:rPr>
        <w:t>-</w:t>
      </w:r>
      <w:r w:rsidR="001703C9" w:rsidRPr="00322080">
        <w:rPr>
          <w:rFonts w:ascii="Arial" w:hAnsi="Arial" w:cs="Arial"/>
        </w:rPr>
        <w:t xml:space="preserve">Head Start Alignment, </w:t>
      </w:r>
      <w:r w:rsidR="00555785" w:rsidRPr="00322080">
        <w:rPr>
          <w:rFonts w:ascii="Arial" w:hAnsi="Arial" w:cs="Arial"/>
        </w:rPr>
        <w:t xml:space="preserve">and an Infant </w:t>
      </w:r>
      <w:r w:rsidR="00322080" w:rsidRPr="00322080">
        <w:rPr>
          <w:rFonts w:ascii="Arial" w:hAnsi="Arial" w:cs="Arial"/>
        </w:rPr>
        <w:t xml:space="preserve">&amp; </w:t>
      </w:r>
      <w:r w:rsidR="00555785" w:rsidRPr="00322080">
        <w:rPr>
          <w:rFonts w:ascii="Arial" w:hAnsi="Arial" w:cs="Arial"/>
        </w:rPr>
        <w:t xml:space="preserve">Toddler Specialist Network </w:t>
      </w:r>
      <w:r w:rsidR="00322080" w:rsidRPr="00322080">
        <w:rPr>
          <w:rFonts w:ascii="Arial" w:hAnsi="Arial" w:cs="Arial"/>
        </w:rPr>
        <w:t xml:space="preserve">document for </w:t>
      </w:r>
      <w:r w:rsidR="00322080" w:rsidRPr="00322080">
        <w:rPr>
          <w:rFonts w:ascii="Arial" w:hAnsi="Arial" w:cs="Arial"/>
        </w:rPr>
        <w:lastRenderedPageBreak/>
        <w:t xml:space="preserve">aligning </w:t>
      </w:r>
      <w:r w:rsidR="00322080">
        <w:rPr>
          <w:rFonts w:ascii="Arial" w:hAnsi="Arial" w:cs="Arial"/>
        </w:rPr>
        <w:t xml:space="preserve">their trainings with the Milestones, ITERS and FCCERS, </w:t>
      </w:r>
      <w:proofErr w:type="spellStart"/>
      <w:r w:rsidR="00322080">
        <w:rPr>
          <w:rFonts w:ascii="Arial" w:hAnsi="Arial" w:cs="Arial"/>
        </w:rPr>
        <w:t>LearnPoint</w:t>
      </w:r>
      <w:proofErr w:type="spellEnd"/>
      <w:r w:rsidR="00322080">
        <w:rPr>
          <w:rFonts w:ascii="Arial" w:hAnsi="Arial" w:cs="Arial"/>
        </w:rPr>
        <w:t xml:space="preserve"> Modules and CLASS.  </w:t>
      </w:r>
    </w:p>
    <w:p w:rsidR="00EC5572" w:rsidRPr="00EC5572" w:rsidRDefault="00EC5572" w:rsidP="00EC5572">
      <w:pPr>
        <w:spacing w:after="0"/>
        <w:rPr>
          <w:rFonts w:ascii="Arial" w:hAnsi="Arial" w:cs="Arial"/>
        </w:rPr>
      </w:pPr>
    </w:p>
    <w:p w:rsidR="00FA5889" w:rsidRPr="006E414D" w:rsidRDefault="00810F89" w:rsidP="00734582">
      <w:pPr>
        <w:pStyle w:val="ListParagraph"/>
        <w:numPr>
          <w:ilvl w:val="0"/>
          <w:numId w:val="8"/>
        </w:num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Sandy Wilberger </w:t>
      </w:r>
      <w:r w:rsidR="00232582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>that t</w:t>
      </w:r>
      <w:r w:rsidR="00D05021" w:rsidRPr="0004054C">
        <w:rPr>
          <w:rFonts w:ascii="Arial" w:hAnsi="Arial" w:cs="Arial"/>
        </w:rPr>
        <w:t xml:space="preserve">he </w:t>
      </w:r>
      <w:r w:rsidR="00442C8E" w:rsidRPr="0004054C">
        <w:rPr>
          <w:rFonts w:ascii="Arial" w:hAnsi="Arial" w:cs="Arial"/>
          <w:u w:val="single"/>
        </w:rPr>
        <w:t>Inclusive Practices Task Force</w:t>
      </w:r>
      <w:r w:rsidR="009245EE" w:rsidRPr="0004054C">
        <w:rPr>
          <w:rFonts w:ascii="Arial" w:hAnsi="Arial" w:cs="Arial"/>
        </w:rPr>
        <w:t xml:space="preserve"> h</w:t>
      </w:r>
      <w:r w:rsidR="00FA5889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as an infographic targeted to policy makers in the final visual design phase</w:t>
      </w:r>
      <w:r w:rsidR="009245EE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 Task Force members are </w:t>
      </w:r>
      <w:r w:rsidR="00FA5889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completing a summary of state and national resources in support of inclusive practices</w:t>
      </w:r>
      <w:r w:rsidR="009245EE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 </w:t>
      </w:r>
      <w:r w:rsidR="00FC6DD5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They r</w:t>
      </w:r>
      <w:r w:rsidR="00FA5889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eviewed the new State Indicators of High Quality Inclusion from ECTA</w:t>
      </w:r>
      <w:r w:rsidR="00FC6DD5" w:rsidRPr="0004054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.</w:t>
      </w:r>
    </w:p>
    <w:p w:rsidR="006E414D" w:rsidRDefault="006E414D" w:rsidP="006E414D">
      <w:pPr>
        <w:spacing w:after="0" w:line="216" w:lineRule="auto"/>
        <w:rPr>
          <w:rFonts w:ascii="Times New Roman" w:eastAsia="Times New Roman" w:hAnsi="Times New Roman"/>
          <w:sz w:val="24"/>
          <w:szCs w:val="24"/>
        </w:rPr>
      </w:pPr>
    </w:p>
    <w:p w:rsidR="00985838" w:rsidRDefault="00985838" w:rsidP="009D0127">
      <w:pPr>
        <w:spacing w:after="0"/>
        <w:rPr>
          <w:rFonts w:ascii="Arial" w:hAnsi="Arial" w:cs="Arial"/>
          <w:b/>
          <w:u w:val="single"/>
        </w:rPr>
      </w:pPr>
    </w:p>
    <w:p w:rsidR="00D43924" w:rsidRDefault="009D0127" w:rsidP="009D01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Upcoming VCPD Activities</w:t>
      </w:r>
    </w:p>
    <w:p w:rsidR="000A6AD1" w:rsidRDefault="000A6AD1" w:rsidP="009D0127">
      <w:pPr>
        <w:spacing w:after="0"/>
        <w:rPr>
          <w:rFonts w:ascii="Arial" w:hAnsi="Arial" w:cs="Arial"/>
        </w:rPr>
      </w:pPr>
      <w:r w:rsidRPr="000A6AD1">
        <w:rPr>
          <w:rFonts w:ascii="Arial" w:hAnsi="Arial" w:cs="Arial"/>
        </w:rPr>
        <w:t xml:space="preserve">The current VCPD </w:t>
      </w:r>
      <w:r w:rsidRPr="001B7CFA">
        <w:rPr>
          <w:rFonts w:ascii="Arial" w:hAnsi="Arial" w:cs="Arial"/>
          <w:u w:val="single"/>
        </w:rPr>
        <w:t>Strategic Plan</w:t>
      </w:r>
      <w:r w:rsidRPr="000A6AD1">
        <w:rPr>
          <w:rFonts w:ascii="Arial" w:hAnsi="Arial" w:cs="Arial"/>
        </w:rPr>
        <w:t xml:space="preserve"> ends in 2019.  A new plan will be developed in the fall.</w:t>
      </w:r>
    </w:p>
    <w:p w:rsidR="00951149" w:rsidRDefault="00951149" w:rsidP="009D0127">
      <w:pPr>
        <w:spacing w:after="0"/>
        <w:rPr>
          <w:rFonts w:ascii="Arial" w:hAnsi="Arial" w:cs="Arial"/>
        </w:rPr>
      </w:pPr>
    </w:p>
    <w:p w:rsidR="00951149" w:rsidRDefault="00951149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1B7CFA">
        <w:rPr>
          <w:rFonts w:ascii="Arial" w:hAnsi="Arial" w:cs="Arial"/>
          <w:u w:val="single"/>
        </w:rPr>
        <w:t>evaluation plan for VCPD 101</w:t>
      </w:r>
      <w:r>
        <w:rPr>
          <w:rFonts w:ascii="Arial" w:hAnsi="Arial" w:cs="Arial"/>
        </w:rPr>
        <w:t xml:space="preserve"> will be completed by the end of June 2019 to be implemented in 2019-20.  The plan includes reviews of pre- and post-knowledge checks, participant evaluations, an online survey of participants</w:t>
      </w:r>
      <w:r w:rsidR="001B1050">
        <w:rPr>
          <w:rFonts w:ascii="Arial" w:hAnsi="Arial" w:cs="Arial"/>
        </w:rPr>
        <w:t>, and observations of participants leading their own trainings.</w:t>
      </w:r>
    </w:p>
    <w:p w:rsidR="001B1050" w:rsidRDefault="001B1050" w:rsidP="009D0127">
      <w:pPr>
        <w:spacing w:after="0"/>
        <w:rPr>
          <w:rFonts w:ascii="Arial" w:hAnsi="Arial" w:cs="Arial"/>
        </w:rPr>
      </w:pPr>
    </w:p>
    <w:p w:rsidR="00C14411" w:rsidRDefault="001B1050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Beginning in the fall of 2019, </w:t>
      </w:r>
      <w:r w:rsidR="001D0BEC">
        <w:rPr>
          <w:rFonts w:ascii="Arial" w:hAnsi="Arial" w:cs="Arial"/>
        </w:rPr>
        <w:t xml:space="preserve">completers of VCPD 101 and/or 102 </w:t>
      </w:r>
      <w:r w:rsidR="00082615">
        <w:rPr>
          <w:rFonts w:ascii="Arial" w:hAnsi="Arial" w:cs="Arial"/>
        </w:rPr>
        <w:t xml:space="preserve">training </w:t>
      </w:r>
      <w:r w:rsidR="001D0BEC">
        <w:rPr>
          <w:rFonts w:ascii="Arial" w:hAnsi="Arial" w:cs="Arial"/>
        </w:rPr>
        <w:t>and others who opt in will receive a monthly or bimonthly</w:t>
      </w:r>
      <w:r w:rsidR="001B7CFA">
        <w:rPr>
          <w:rFonts w:ascii="Arial" w:hAnsi="Arial" w:cs="Arial"/>
        </w:rPr>
        <w:t xml:space="preserve"> </w:t>
      </w:r>
      <w:r w:rsidR="001B7CFA" w:rsidRPr="001B7CFA">
        <w:rPr>
          <w:rFonts w:ascii="Arial" w:hAnsi="Arial" w:cs="Arial"/>
          <w:u w:val="single"/>
        </w:rPr>
        <w:t>training tip</w:t>
      </w:r>
      <w:r w:rsidR="001B7CFA">
        <w:rPr>
          <w:rFonts w:ascii="Arial" w:hAnsi="Arial" w:cs="Arial"/>
        </w:rPr>
        <w:t xml:space="preserve"> via Constant Contact.  The working title for this message is PD Pointers.</w:t>
      </w:r>
    </w:p>
    <w:p w:rsidR="00C14411" w:rsidRDefault="00C14411" w:rsidP="009D0127">
      <w:pPr>
        <w:spacing w:after="0"/>
        <w:rPr>
          <w:rFonts w:ascii="Arial" w:hAnsi="Arial" w:cs="Arial"/>
        </w:rPr>
      </w:pPr>
    </w:p>
    <w:p w:rsidR="001B1050" w:rsidRDefault="00C14411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 of VCPD Governance </w:t>
      </w:r>
      <w:r w:rsidR="004E5659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 xml:space="preserve">Roanoke PDG B-5 recipient, United Way of Roanoke, </w:t>
      </w:r>
      <w:r w:rsidR="004E5659">
        <w:rPr>
          <w:rFonts w:ascii="Arial" w:hAnsi="Arial" w:cs="Arial"/>
        </w:rPr>
        <w:t xml:space="preserve">are collaborating to </w:t>
      </w:r>
      <w:r>
        <w:rPr>
          <w:rFonts w:ascii="Arial" w:hAnsi="Arial" w:cs="Arial"/>
        </w:rPr>
        <w:t xml:space="preserve">coordinate three sessions of </w:t>
      </w:r>
      <w:r w:rsidRPr="004E5659">
        <w:rPr>
          <w:rFonts w:ascii="Arial" w:hAnsi="Arial" w:cs="Arial"/>
          <w:u w:val="single"/>
        </w:rPr>
        <w:t>Practice-Based Coaching</w:t>
      </w:r>
      <w:r>
        <w:rPr>
          <w:rFonts w:ascii="Arial" w:hAnsi="Arial" w:cs="Arial"/>
        </w:rPr>
        <w:t xml:space="preserve"> training.  </w:t>
      </w:r>
      <w:r w:rsidR="004E5659">
        <w:rPr>
          <w:rFonts w:ascii="Arial" w:hAnsi="Arial" w:cs="Arial"/>
        </w:rPr>
        <w:t>In addition to training of coaches, approximately seven Virginia PD providers will be trained as trainers.  This will increase our capacity to offer this training in Virginia as needed.</w:t>
      </w:r>
    </w:p>
    <w:p w:rsidR="004E5659" w:rsidRDefault="004E5659" w:rsidP="009D0127">
      <w:pPr>
        <w:spacing w:after="0"/>
        <w:rPr>
          <w:rFonts w:ascii="Arial" w:hAnsi="Arial" w:cs="Arial"/>
        </w:rPr>
      </w:pPr>
    </w:p>
    <w:p w:rsidR="004E5659" w:rsidRDefault="003916A5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VCPD </w:t>
      </w:r>
      <w:r w:rsidRPr="001F4D17">
        <w:rPr>
          <w:rFonts w:ascii="Arial" w:hAnsi="Arial" w:cs="Arial"/>
          <w:u w:val="single"/>
        </w:rPr>
        <w:t>website</w:t>
      </w:r>
      <w:r>
        <w:rPr>
          <w:rFonts w:ascii="Arial" w:hAnsi="Arial" w:cs="Arial"/>
        </w:rPr>
        <w:t xml:space="preserve"> is being redesigned for </w:t>
      </w:r>
      <w:r w:rsidR="001F4D17">
        <w:rPr>
          <w:rFonts w:ascii="Arial" w:hAnsi="Arial" w:cs="Arial"/>
        </w:rPr>
        <w:t xml:space="preserve">better ease of use and a more current and engaging appearance.  </w:t>
      </w:r>
      <w:r w:rsidR="00E1662A">
        <w:rPr>
          <w:rFonts w:ascii="Arial" w:hAnsi="Arial" w:cs="Arial"/>
        </w:rPr>
        <w:t>Thanks to Kristen Ingram for her work.</w:t>
      </w:r>
    </w:p>
    <w:p w:rsidR="004E5659" w:rsidRDefault="004E5659" w:rsidP="009D0127">
      <w:pPr>
        <w:spacing w:after="0"/>
        <w:rPr>
          <w:rFonts w:ascii="Arial" w:hAnsi="Arial" w:cs="Arial"/>
        </w:rPr>
      </w:pPr>
    </w:p>
    <w:p w:rsidR="00D55007" w:rsidRDefault="00D55007" w:rsidP="009D0127">
      <w:pPr>
        <w:spacing w:after="0"/>
        <w:rPr>
          <w:rFonts w:ascii="Arial" w:hAnsi="Arial" w:cs="Arial"/>
          <w:b/>
          <w:u w:val="single"/>
        </w:rPr>
      </w:pPr>
    </w:p>
    <w:p w:rsidR="004E5659" w:rsidRPr="008140CE" w:rsidRDefault="008140CE" w:rsidP="009D01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VPI</w:t>
      </w:r>
      <w:r w:rsidRPr="008140CE">
        <w:rPr>
          <w:rFonts w:ascii="Arial" w:hAnsi="Arial" w:cs="Arial"/>
          <w:b/>
          <w:u w:val="single"/>
        </w:rPr>
        <w:t>/VPI+ Update</w:t>
      </w:r>
    </w:p>
    <w:p w:rsidR="001B1050" w:rsidRDefault="00724350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Mark Allan, </w:t>
      </w:r>
      <w:r w:rsidR="00513F8B">
        <w:rPr>
          <w:rFonts w:ascii="Arial" w:hAnsi="Arial" w:cs="Arial"/>
        </w:rPr>
        <w:t>Early Childhood Education Program Manager at the VDOE, provided an update on VPI/VPI+</w:t>
      </w:r>
      <w:r w:rsidR="005A5D50">
        <w:rPr>
          <w:rFonts w:ascii="Arial" w:hAnsi="Arial" w:cs="Arial"/>
        </w:rPr>
        <w:t xml:space="preserve"> using </w:t>
      </w:r>
      <w:r w:rsidR="00513F8B" w:rsidRPr="00513F8B">
        <w:rPr>
          <w:rFonts w:ascii="Arial" w:hAnsi="Arial" w:cs="Arial"/>
          <w:i/>
        </w:rPr>
        <w:t>Virginia’s Plan to Ensure High Quality Instruction in all VPI Classrooms FAQ (Revised June 2019</w:t>
      </w:r>
      <w:r w:rsidR="00ED28B9">
        <w:rPr>
          <w:rFonts w:ascii="Arial" w:hAnsi="Arial" w:cs="Arial"/>
        </w:rPr>
        <w:t>) which outlines quality improvement</w:t>
      </w:r>
      <w:r w:rsidR="00730DDE">
        <w:rPr>
          <w:rFonts w:ascii="Arial" w:hAnsi="Arial" w:cs="Arial"/>
        </w:rPr>
        <w:t xml:space="preserve"> expectations in three areas:  u</w:t>
      </w:r>
      <w:r w:rsidR="00ED28B9">
        <w:rPr>
          <w:rFonts w:ascii="Arial" w:hAnsi="Arial" w:cs="Arial"/>
        </w:rPr>
        <w:t>se of integrated, evidence-based curriculum;</w:t>
      </w:r>
      <w:r w:rsidR="00730DDE">
        <w:rPr>
          <w:rFonts w:ascii="Arial" w:hAnsi="Arial" w:cs="Arial"/>
        </w:rPr>
        <w:t xml:space="preserve"> assessing teacher-child interactions; and, providing individualized professional development.</w:t>
      </w:r>
    </w:p>
    <w:p w:rsidR="001B1050" w:rsidRPr="00ED7B06" w:rsidRDefault="001B1050" w:rsidP="009D0127">
      <w:pPr>
        <w:spacing w:after="0"/>
        <w:rPr>
          <w:rFonts w:ascii="Arial" w:hAnsi="Arial" w:cs="Arial"/>
          <w:b/>
          <w:u w:val="single"/>
        </w:rPr>
      </w:pPr>
    </w:p>
    <w:p w:rsidR="00D55007" w:rsidRDefault="00D55007" w:rsidP="009D0127">
      <w:pPr>
        <w:spacing w:after="0"/>
        <w:rPr>
          <w:rFonts w:ascii="Arial" w:hAnsi="Arial" w:cs="Arial"/>
          <w:b/>
          <w:u w:val="single"/>
        </w:rPr>
      </w:pPr>
    </w:p>
    <w:p w:rsidR="00CF0EA1" w:rsidRDefault="00ED7B06" w:rsidP="009D0127">
      <w:pPr>
        <w:spacing w:after="0"/>
        <w:rPr>
          <w:rFonts w:ascii="Arial" w:hAnsi="Arial" w:cs="Arial"/>
          <w:b/>
          <w:u w:val="single"/>
        </w:rPr>
      </w:pPr>
      <w:r w:rsidRPr="00ED7B06">
        <w:rPr>
          <w:rFonts w:ascii="Arial" w:hAnsi="Arial" w:cs="Arial"/>
          <w:b/>
          <w:u w:val="single"/>
        </w:rPr>
        <w:t>Interactive Participatory PD Strategies</w:t>
      </w:r>
    </w:p>
    <w:p w:rsidR="00ED7B06" w:rsidRPr="00ED7B06" w:rsidRDefault="00ED7B06" w:rsidP="009D01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Four PD strategies were demonstrated during the course of the meeting</w:t>
      </w:r>
      <w:r w:rsidR="00462EE8">
        <w:rPr>
          <w:rFonts w:ascii="Arial" w:hAnsi="Arial" w:cs="Arial"/>
        </w:rPr>
        <w:t>: Similes, Memory, Thumb Ball, and Potatoes and Straws.</w:t>
      </w:r>
    </w:p>
    <w:p w:rsidR="00D43924" w:rsidRDefault="00D43924" w:rsidP="00D25866">
      <w:pPr>
        <w:spacing w:after="0"/>
        <w:rPr>
          <w:rFonts w:ascii="Arial" w:hAnsi="Arial" w:cs="Arial"/>
          <w:b/>
          <w:u w:val="single"/>
        </w:rPr>
      </w:pPr>
    </w:p>
    <w:p w:rsidR="00D55007" w:rsidRDefault="00D55007" w:rsidP="00A83F08">
      <w:pPr>
        <w:rPr>
          <w:rFonts w:ascii="Arial" w:hAnsi="Arial" w:cs="Arial"/>
          <w:b/>
          <w:u w:val="single"/>
        </w:rPr>
      </w:pPr>
    </w:p>
    <w:p w:rsidR="00D55007" w:rsidRDefault="00D55007" w:rsidP="00A83F08">
      <w:pPr>
        <w:rPr>
          <w:rFonts w:ascii="Arial" w:hAnsi="Arial" w:cs="Arial"/>
          <w:b/>
          <w:u w:val="single"/>
        </w:rPr>
      </w:pPr>
    </w:p>
    <w:p w:rsidR="00A83F08" w:rsidRPr="00815620" w:rsidRDefault="00C4515C" w:rsidP="00A83F08">
      <w:pPr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lastRenderedPageBreak/>
        <w:t>Upco</w:t>
      </w:r>
      <w:bookmarkStart w:id="0" w:name="_GoBack"/>
      <w:bookmarkEnd w:id="0"/>
      <w:r w:rsidRPr="00815620">
        <w:rPr>
          <w:rFonts w:ascii="Arial" w:hAnsi="Arial" w:cs="Arial"/>
          <w:b/>
          <w:u w:val="single"/>
        </w:rPr>
        <w:t>ming</w:t>
      </w:r>
      <w:r w:rsidR="00B954C7" w:rsidRPr="00815620">
        <w:rPr>
          <w:rFonts w:ascii="Arial" w:hAnsi="Arial" w:cs="Arial"/>
          <w:b/>
          <w:u w:val="single"/>
        </w:rPr>
        <w:t xml:space="preserve"> </w:t>
      </w:r>
      <w:r w:rsidR="0034334E" w:rsidRPr="00815620">
        <w:rPr>
          <w:rFonts w:ascii="Arial" w:hAnsi="Arial" w:cs="Arial"/>
          <w:b/>
          <w:u w:val="single"/>
        </w:rPr>
        <w:t>Dates</w:t>
      </w:r>
    </w:p>
    <w:p w:rsidR="0034334E" w:rsidRPr="00815620" w:rsidRDefault="0076538D" w:rsidP="0073458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VCPD Meetings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September 10, 2019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November 12, 2019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December 10, 2019 (F2F)</w:t>
      </w:r>
    </w:p>
    <w:p w:rsidR="00C224F3" w:rsidRPr="00815620" w:rsidRDefault="00C224F3" w:rsidP="00C224F3">
      <w:pPr>
        <w:spacing w:after="0" w:line="240" w:lineRule="auto"/>
        <w:ind w:left="2880"/>
        <w:rPr>
          <w:rFonts w:ascii="Arial" w:hAnsi="Arial" w:cs="Arial"/>
        </w:rPr>
      </w:pPr>
    </w:p>
    <w:p w:rsidR="0034334E" w:rsidRPr="00815620" w:rsidRDefault="0034334E" w:rsidP="007345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Inclusive Practices Task Force Meetings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July 22</w:t>
      </w:r>
      <w:r w:rsidR="007E6417">
        <w:rPr>
          <w:rFonts w:ascii="Arial" w:hAnsi="Arial" w:cs="Arial"/>
        </w:rPr>
        <w:t>, 2019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September 23</w:t>
      </w:r>
      <w:r w:rsidR="007E6417">
        <w:rPr>
          <w:rFonts w:ascii="Arial" w:hAnsi="Arial" w:cs="Arial"/>
        </w:rPr>
        <w:t>, 2019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November 25</w:t>
      </w:r>
      <w:r w:rsidR="007E6417">
        <w:rPr>
          <w:rFonts w:ascii="Arial" w:hAnsi="Arial" w:cs="Arial"/>
        </w:rPr>
        <w:t>, 2019</w:t>
      </w:r>
    </w:p>
    <w:p w:rsidR="0034334E" w:rsidRPr="00815620" w:rsidRDefault="0034334E" w:rsidP="0034334E">
      <w:pPr>
        <w:spacing w:after="0"/>
        <w:rPr>
          <w:rFonts w:ascii="Arial" w:hAnsi="Arial" w:cs="Arial"/>
          <w:u w:val="single"/>
        </w:rPr>
      </w:pPr>
    </w:p>
    <w:p w:rsidR="0034334E" w:rsidRPr="00815620" w:rsidRDefault="0034334E" w:rsidP="007345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</w:rPr>
      </w:pPr>
      <w:r w:rsidRPr="00815620">
        <w:rPr>
          <w:rFonts w:ascii="Arial" w:hAnsi="Arial"/>
        </w:rPr>
        <w:t>VCPD 102</w:t>
      </w:r>
    </w:p>
    <w:p w:rsidR="0034334E" w:rsidRPr="00815620" w:rsidRDefault="006922E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>June 20</w:t>
      </w:r>
      <w:r w:rsidR="007E6417">
        <w:rPr>
          <w:rFonts w:ascii="Arial" w:hAnsi="Arial"/>
        </w:rPr>
        <w:t>, 2019</w:t>
      </w:r>
      <w:r w:rsidRPr="00815620">
        <w:rPr>
          <w:rFonts w:ascii="Arial" w:hAnsi="Arial"/>
        </w:rPr>
        <w:t xml:space="preserve"> in Manassas</w:t>
      </w:r>
    </w:p>
    <w:p w:rsidR="00271F0D" w:rsidRDefault="00271F0D" w:rsidP="0034334E">
      <w:pPr>
        <w:spacing w:after="0" w:line="240" w:lineRule="auto"/>
        <w:ind w:left="720"/>
        <w:contextualSpacing/>
        <w:rPr>
          <w:rFonts w:ascii="Arial" w:hAnsi="Arial"/>
        </w:rPr>
      </w:pPr>
    </w:p>
    <w:p w:rsidR="00815620" w:rsidRPr="00815620" w:rsidRDefault="00815620" w:rsidP="0034334E">
      <w:pPr>
        <w:spacing w:after="0" w:line="240" w:lineRule="auto"/>
        <w:ind w:left="720"/>
        <w:contextualSpacing/>
        <w:rPr>
          <w:rFonts w:ascii="Arial" w:hAnsi="Arial"/>
        </w:rPr>
      </w:pPr>
    </w:p>
    <w:p w:rsidR="004D4642" w:rsidRPr="004D4642" w:rsidRDefault="004D4642" w:rsidP="00271F0D">
      <w:pPr>
        <w:spacing w:after="0" w:line="240" w:lineRule="auto"/>
        <w:contextualSpacing/>
        <w:rPr>
          <w:rFonts w:ascii="Arial" w:hAnsi="Arial"/>
        </w:rPr>
      </w:pPr>
    </w:p>
    <w:p w:rsidR="00CC4652" w:rsidRPr="00D14A09" w:rsidRDefault="00CC4652" w:rsidP="00CC4652">
      <w:pPr>
        <w:spacing w:after="0" w:line="240" w:lineRule="auto"/>
        <w:jc w:val="center"/>
        <w:rPr>
          <w:rFonts w:ascii="Arial" w:hAnsi="Arial"/>
          <w:b/>
          <w:sz w:val="24"/>
        </w:rPr>
      </w:pPr>
      <w:r w:rsidRPr="00D14A09">
        <w:rPr>
          <w:rFonts w:ascii="Arial" w:hAnsi="Arial"/>
          <w:b/>
          <w:sz w:val="24"/>
        </w:rPr>
        <w:t>Creating a Bar Timer in PowerPoint</w:t>
      </w:r>
    </w:p>
    <w:p w:rsidR="00CC4652" w:rsidRPr="00D14A09" w:rsidRDefault="00CC4652" w:rsidP="00CC4652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On the PowerPoint slide where you want the timer to appear:</w:t>
      </w:r>
    </w:p>
    <w:p w:rsidR="00CC4652" w:rsidRPr="00CC4652" w:rsidRDefault="00CC4652" w:rsidP="00CC4652">
      <w:pPr>
        <w:spacing w:after="0" w:line="240" w:lineRule="auto"/>
        <w:jc w:val="center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On the Ribbon (Menu Bar), select INSERT, and then SHAPES.  Select RECTANGLE.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On the slide, stretch the rectangle so that it extends from the left to the right edge of the slide.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 xml:space="preserve">Under SHAPE FILL, choose a color for the bar.  </w:t>
      </w:r>
    </w:p>
    <w:p w:rsidR="00CC4652" w:rsidRPr="00CC4652" w:rsidRDefault="00CC4652" w:rsidP="00CC4652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 xml:space="preserve">Go to the ANIMATIONS tab on the ribbon (Menu Bar).  Select FLY IN.  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Go to EFFECT OPTIONS.  Select FROM THE LEFT.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Go to START, choose ON CLICK.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Go to DURATION.  Enter the number of seconds for the timer.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numPr>
          <w:ilvl w:val="0"/>
          <w:numId w:val="11"/>
        </w:numPr>
        <w:spacing w:after="0" w:line="240" w:lineRule="auto"/>
        <w:contextualSpacing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Save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The bar may not be visible on the slide until you click to trigger the animation.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Experiment with multiple bars to increase the length of time beyond one minute.  For example, try stacking a green bar, yellow bar, and red bar for a three-minute timer.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In step 3 above, you can add a gradient or other special effects to the bar if desired.</w:t>
      </w: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</w:p>
    <w:p w:rsidR="00CC4652" w:rsidRPr="00CC4652" w:rsidRDefault="00CC4652" w:rsidP="00CC4652">
      <w:pPr>
        <w:spacing w:after="0" w:line="240" w:lineRule="auto"/>
        <w:rPr>
          <w:rFonts w:ascii="Arial" w:hAnsi="Arial"/>
          <w:sz w:val="24"/>
        </w:rPr>
      </w:pPr>
      <w:r w:rsidRPr="00CC4652">
        <w:rPr>
          <w:rFonts w:ascii="Arial" w:hAnsi="Arial"/>
          <w:sz w:val="24"/>
        </w:rPr>
        <w:t>A circle shaped timer can be made by inserting a circle rather than a rectangle in Step 1, and then choosing WHEEL und</w:t>
      </w:r>
      <w:r w:rsidR="00D55007">
        <w:rPr>
          <w:rFonts w:ascii="Arial" w:hAnsi="Arial"/>
          <w:sz w:val="24"/>
        </w:rPr>
        <w:t>er the ANIMATIONS tab in Step 4.</w:t>
      </w:r>
    </w:p>
    <w:sectPr w:rsidR="00CC4652" w:rsidRPr="00CC4652" w:rsidSect="00ED7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49" w:rsidRDefault="00BF0E49" w:rsidP="006E279A">
      <w:pPr>
        <w:spacing w:after="0" w:line="240" w:lineRule="auto"/>
      </w:pPr>
      <w:r>
        <w:separator/>
      </w:r>
    </w:p>
  </w:endnote>
  <w:endnote w:type="continuationSeparator" w:id="0">
    <w:p w:rsidR="00BF0E49" w:rsidRDefault="00BF0E49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49" w:rsidRDefault="00BF0E49" w:rsidP="006E279A">
      <w:pPr>
        <w:spacing w:after="0" w:line="240" w:lineRule="auto"/>
      </w:pPr>
      <w:r>
        <w:separator/>
      </w:r>
    </w:p>
  </w:footnote>
  <w:footnote w:type="continuationSeparator" w:id="0">
    <w:p w:rsidR="00BF0E49" w:rsidRDefault="00BF0E49" w:rsidP="006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9A" w:rsidRDefault="006E2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1BB"/>
    <w:multiLevelType w:val="hybridMultilevel"/>
    <w:tmpl w:val="C0864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B76DA"/>
    <w:multiLevelType w:val="hybridMultilevel"/>
    <w:tmpl w:val="AD0AFA8E"/>
    <w:lvl w:ilvl="0" w:tplc="AD6A26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9BA"/>
    <w:multiLevelType w:val="hybridMultilevel"/>
    <w:tmpl w:val="F730AD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439CD"/>
    <w:multiLevelType w:val="hybridMultilevel"/>
    <w:tmpl w:val="5B1005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12D51"/>
    <w:multiLevelType w:val="hybridMultilevel"/>
    <w:tmpl w:val="866C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95A"/>
    <w:multiLevelType w:val="hybridMultilevel"/>
    <w:tmpl w:val="A5982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D76"/>
    <w:multiLevelType w:val="hybridMultilevel"/>
    <w:tmpl w:val="D5604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B4160"/>
    <w:multiLevelType w:val="hybridMultilevel"/>
    <w:tmpl w:val="6E9842C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E9A6176"/>
    <w:multiLevelType w:val="hybridMultilevel"/>
    <w:tmpl w:val="0C009D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B5678"/>
    <w:multiLevelType w:val="hybridMultilevel"/>
    <w:tmpl w:val="AFEA4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16353"/>
    <w:multiLevelType w:val="hybridMultilevel"/>
    <w:tmpl w:val="465ED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11AE1"/>
    <w:rsid w:val="000148F4"/>
    <w:rsid w:val="00023B9D"/>
    <w:rsid w:val="000240C3"/>
    <w:rsid w:val="000270BD"/>
    <w:rsid w:val="000278A0"/>
    <w:rsid w:val="0003217C"/>
    <w:rsid w:val="00032821"/>
    <w:rsid w:val="00032E07"/>
    <w:rsid w:val="000336EA"/>
    <w:rsid w:val="000338C3"/>
    <w:rsid w:val="00034A44"/>
    <w:rsid w:val="00034CB9"/>
    <w:rsid w:val="0003757E"/>
    <w:rsid w:val="0004054C"/>
    <w:rsid w:val="000442EC"/>
    <w:rsid w:val="00057647"/>
    <w:rsid w:val="00060296"/>
    <w:rsid w:val="000609C6"/>
    <w:rsid w:val="000632DA"/>
    <w:rsid w:val="00064C00"/>
    <w:rsid w:val="00070C9A"/>
    <w:rsid w:val="0007150A"/>
    <w:rsid w:val="00074B76"/>
    <w:rsid w:val="00081915"/>
    <w:rsid w:val="00082615"/>
    <w:rsid w:val="0008694D"/>
    <w:rsid w:val="000968F8"/>
    <w:rsid w:val="00096B03"/>
    <w:rsid w:val="000A6AD1"/>
    <w:rsid w:val="000A70E8"/>
    <w:rsid w:val="000B4834"/>
    <w:rsid w:val="000B7430"/>
    <w:rsid w:val="000B7DF1"/>
    <w:rsid w:val="000C1BBA"/>
    <w:rsid w:val="000C1DFA"/>
    <w:rsid w:val="000C49E1"/>
    <w:rsid w:val="000C588F"/>
    <w:rsid w:val="000C67BA"/>
    <w:rsid w:val="000C7F87"/>
    <w:rsid w:val="000D22FA"/>
    <w:rsid w:val="000D24F6"/>
    <w:rsid w:val="000D3213"/>
    <w:rsid w:val="000D6983"/>
    <w:rsid w:val="000D78DC"/>
    <w:rsid w:val="000E0C63"/>
    <w:rsid w:val="000E5F3E"/>
    <w:rsid w:val="000F26F4"/>
    <w:rsid w:val="00113012"/>
    <w:rsid w:val="00136590"/>
    <w:rsid w:val="00137378"/>
    <w:rsid w:val="00137DCC"/>
    <w:rsid w:val="00142D4C"/>
    <w:rsid w:val="00144017"/>
    <w:rsid w:val="00146B8C"/>
    <w:rsid w:val="001477E9"/>
    <w:rsid w:val="001503E9"/>
    <w:rsid w:val="001508F1"/>
    <w:rsid w:val="00150FF4"/>
    <w:rsid w:val="00151AE6"/>
    <w:rsid w:val="00156E72"/>
    <w:rsid w:val="0015774B"/>
    <w:rsid w:val="001644F6"/>
    <w:rsid w:val="001703C9"/>
    <w:rsid w:val="00182DE9"/>
    <w:rsid w:val="00186C3D"/>
    <w:rsid w:val="00187241"/>
    <w:rsid w:val="00196334"/>
    <w:rsid w:val="001A1DC7"/>
    <w:rsid w:val="001A20C2"/>
    <w:rsid w:val="001A3886"/>
    <w:rsid w:val="001B1050"/>
    <w:rsid w:val="001B461B"/>
    <w:rsid w:val="001B7CFA"/>
    <w:rsid w:val="001C24A3"/>
    <w:rsid w:val="001C3C99"/>
    <w:rsid w:val="001C5D07"/>
    <w:rsid w:val="001D0BEC"/>
    <w:rsid w:val="001D11C5"/>
    <w:rsid w:val="001D59B6"/>
    <w:rsid w:val="001D786F"/>
    <w:rsid w:val="001E2BCD"/>
    <w:rsid w:val="001E5C11"/>
    <w:rsid w:val="001F118C"/>
    <w:rsid w:val="001F2A7A"/>
    <w:rsid w:val="001F4BB3"/>
    <w:rsid w:val="001F4D17"/>
    <w:rsid w:val="0020041E"/>
    <w:rsid w:val="00200469"/>
    <w:rsid w:val="0020117D"/>
    <w:rsid w:val="002011BB"/>
    <w:rsid w:val="0020506C"/>
    <w:rsid w:val="002051C2"/>
    <w:rsid w:val="0020566F"/>
    <w:rsid w:val="0020663C"/>
    <w:rsid w:val="0020676E"/>
    <w:rsid w:val="00206967"/>
    <w:rsid w:val="00207F9D"/>
    <w:rsid w:val="002120FE"/>
    <w:rsid w:val="00212F4C"/>
    <w:rsid w:val="00214594"/>
    <w:rsid w:val="00217350"/>
    <w:rsid w:val="00224529"/>
    <w:rsid w:val="00226883"/>
    <w:rsid w:val="00232582"/>
    <w:rsid w:val="002348CB"/>
    <w:rsid w:val="00236639"/>
    <w:rsid w:val="00236657"/>
    <w:rsid w:val="00237C66"/>
    <w:rsid w:val="00242848"/>
    <w:rsid w:val="00243130"/>
    <w:rsid w:val="002443C2"/>
    <w:rsid w:val="00245E92"/>
    <w:rsid w:val="0025084A"/>
    <w:rsid w:val="0026067B"/>
    <w:rsid w:val="0026068D"/>
    <w:rsid w:val="00265158"/>
    <w:rsid w:val="00271F0D"/>
    <w:rsid w:val="00273861"/>
    <w:rsid w:val="00273DFA"/>
    <w:rsid w:val="00275D45"/>
    <w:rsid w:val="00275E14"/>
    <w:rsid w:val="002818F3"/>
    <w:rsid w:val="00282CAC"/>
    <w:rsid w:val="00283E4B"/>
    <w:rsid w:val="002840B7"/>
    <w:rsid w:val="002868E5"/>
    <w:rsid w:val="00287F83"/>
    <w:rsid w:val="0029108B"/>
    <w:rsid w:val="00291301"/>
    <w:rsid w:val="00297B80"/>
    <w:rsid w:val="002A1315"/>
    <w:rsid w:val="002B3E6D"/>
    <w:rsid w:val="002B572B"/>
    <w:rsid w:val="002B6DA7"/>
    <w:rsid w:val="002C76D3"/>
    <w:rsid w:val="002D2F34"/>
    <w:rsid w:val="002D421D"/>
    <w:rsid w:val="002D5607"/>
    <w:rsid w:val="002D6454"/>
    <w:rsid w:val="002D6A7E"/>
    <w:rsid w:val="002E45CF"/>
    <w:rsid w:val="002E570B"/>
    <w:rsid w:val="002F068E"/>
    <w:rsid w:val="002F76C5"/>
    <w:rsid w:val="00302472"/>
    <w:rsid w:val="003037B7"/>
    <w:rsid w:val="0031765E"/>
    <w:rsid w:val="003201C2"/>
    <w:rsid w:val="00322080"/>
    <w:rsid w:val="00323E63"/>
    <w:rsid w:val="00337A26"/>
    <w:rsid w:val="0034228D"/>
    <w:rsid w:val="00342B7F"/>
    <w:rsid w:val="0034334E"/>
    <w:rsid w:val="003441DC"/>
    <w:rsid w:val="00344EA0"/>
    <w:rsid w:val="00345233"/>
    <w:rsid w:val="003476EA"/>
    <w:rsid w:val="00352221"/>
    <w:rsid w:val="00353834"/>
    <w:rsid w:val="00356BE4"/>
    <w:rsid w:val="00360969"/>
    <w:rsid w:val="00362B23"/>
    <w:rsid w:val="00363DEA"/>
    <w:rsid w:val="00363F10"/>
    <w:rsid w:val="003670C3"/>
    <w:rsid w:val="0037204E"/>
    <w:rsid w:val="00376DE9"/>
    <w:rsid w:val="00385A0B"/>
    <w:rsid w:val="00385EB9"/>
    <w:rsid w:val="00386A03"/>
    <w:rsid w:val="00391410"/>
    <w:rsid w:val="003916A5"/>
    <w:rsid w:val="003917F5"/>
    <w:rsid w:val="00391C3E"/>
    <w:rsid w:val="003A2876"/>
    <w:rsid w:val="003A4926"/>
    <w:rsid w:val="003B11E8"/>
    <w:rsid w:val="003B4A5F"/>
    <w:rsid w:val="003B52FA"/>
    <w:rsid w:val="003C199F"/>
    <w:rsid w:val="003C539E"/>
    <w:rsid w:val="003D001B"/>
    <w:rsid w:val="003D2AE6"/>
    <w:rsid w:val="003E2BBB"/>
    <w:rsid w:val="003E55B3"/>
    <w:rsid w:val="003F29DB"/>
    <w:rsid w:val="003F7201"/>
    <w:rsid w:val="00401490"/>
    <w:rsid w:val="00404B5F"/>
    <w:rsid w:val="0041431F"/>
    <w:rsid w:val="004428B7"/>
    <w:rsid w:val="00442C8E"/>
    <w:rsid w:val="00442CE6"/>
    <w:rsid w:val="00445EE0"/>
    <w:rsid w:val="00461AB6"/>
    <w:rsid w:val="00461D32"/>
    <w:rsid w:val="00462EE8"/>
    <w:rsid w:val="00467068"/>
    <w:rsid w:val="00470D31"/>
    <w:rsid w:val="00471ED3"/>
    <w:rsid w:val="00472027"/>
    <w:rsid w:val="00473910"/>
    <w:rsid w:val="004743AA"/>
    <w:rsid w:val="0047447B"/>
    <w:rsid w:val="004748EF"/>
    <w:rsid w:val="00477600"/>
    <w:rsid w:val="00481C7D"/>
    <w:rsid w:val="00482BA3"/>
    <w:rsid w:val="00494B5B"/>
    <w:rsid w:val="004A74DB"/>
    <w:rsid w:val="004A7DA7"/>
    <w:rsid w:val="004B0D0E"/>
    <w:rsid w:val="004B1AB5"/>
    <w:rsid w:val="004B6D33"/>
    <w:rsid w:val="004C6DA3"/>
    <w:rsid w:val="004C6FEF"/>
    <w:rsid w:val="004D04D8"/>
    <w:rsid w:val="004D231F"/>
    <w:rsid w:val="004D4642"/>
    <w:rsid w:val="004D539A"/>
    <w:rsid w:val="004D7DDF"/>
    <w:rsid w:val="004E5659"/>
    <w:rsid w:val="004E703F"/>
    <w:rsid w:val="004F0FA1"/>
    <w:rsid w:val="004F3BE2"/>
    <w:rsid w:val="004F57FA"/>
    <w:rsid w:val="00501B76"/>
    <w:rsid w:val="0050367C"/>
    <w:rsid w:val="00503FCE"/>
    <w:rsid w:val="0050543C"/>
    <w:rsid w:val="00506AA7"/>
    <w:rsid w:val="00506B61"/>
    <w:rsid w:val="00513F8B"/>
    <w:rsid w:val="0051412A"/>
    <w:rsid w:val="005202FE"/>
    <w:rsid w:val="005213CB"/>
    <w:rsid w:val="005225D1"/>
    <w:rsid w:val="00532726"/>
    <w:rsid w:val="0053393B"/>
    <w:rsid w:val="005367AF"/>
    <w:rsid w:val="00537B7E"/>
    <w:rsid w:val="00542A70"/>
    <w:rsid w:val="00544EAC"/>
    <w:rsid w:val="0054703F"/>
    <w:rsid w:val="00555785"/>
    <w:rsid w:val="00557EA5"/>
    <w:rsid w:val="005621F2"/>
    <w:rsid w:val="00566431"/>
    <w:rsid w:val="0056743F"/>
    <w:rsid w:val="005710EE"/>
    <w:rsid w:val="005761B8"/>
    <w:rsid w:val="005830E2"/>
    <w:rsid w:val="00583350"/>
    <w:rsid w:val="00586ACD"/>
    <w:rsid w:val="005903F5"/>
    <w:rsid w:val="0059541F"/>
    <w:rsid w:val="005A09C8"/>
    <w:rsid w:val="005A11E5"/>
    <w:rsid w:val="005A22D3"/>
    <w:rsid w:val="005A2562"/>
    <w:rsid w:val="005A4893"/>
    <w:rsid w:val="005A4997"/>
    <w:rsid w:val="005A5D50"/>
    <w:rsid w:val="005C294D"/>
    <w:rsid w:val="005C6E95"/>
    <w:rsid w:val="005D5E83"/>
    <w:rsid w:val="005E0A73"/>
    <w:rsid w:val="005E497F"/>
    <w:rsid w:val="005E5ED7"/>
    <w:rsid w:val="005E7418"/>
    <w:rsid w:val="005E78E7"/>
    <w:rsid w:val="005F683B"/>
    <w:rsid w:val="005F745C"/>
    <w:rsid w:val="00601DF1"/>
    <w:rsid w:val="0060351C"/>
    <w:rsid w:val="006069FF"/>
    <w:rsid w:val="00613E5B"/>
    <w:rsid w:val="006150F5"/>
    <w:rsid w:val="00622824"/>
    <w:rsid w:val="0063086D"/>
    <w:rsid w:val="006319DF"/>
    <w:rsid w:val="00632E56"/>
    <w:rsid w:val="0063455A"/>
    <w:rsid w:val="00636EF7"/>
    <w:rsid w:val="0064019D"/>
    <w:rsid w:val="0064274E"/>
    <w:rsid w:val="00643C83"/>
    <w:rsid w:val="00644D57"/>
    <w:rsid w:val="00646851"/>
    <w:rsid w:val="00655AA9"/>
    <w:rsid w:val="006648EE"/>
    <w:rsid w:val="006675BD"/>
    <w:rsid w:val="0067319E"/>
    <w:rsid w:val="00675B06"/>
    <w:rsid w:val="00676F35"/>
    <w:rsid w:val="00686702"/>
    <w:rsid w:val="00687807"/>
    <w:rsid w:val="00690565"/>
    <w:rsid w:val="006922EE"/>
    <w:rsid w:val="00692458"/>
    <w:rsid w:val="00693917"/>
    <w:rsid w:val="0069585B"/>
    <w:rsid w:val="006A081C"/>
    <w:rsid w:val="006A1D09"/>
    <w:rsid w:val="006A43A7"/>
    <w:rsid w:val="006A6474"/>
    <w:rsid w:val="006A6F28"/>
    <w:rsid w:val="006A7266"/>
    <w:rsid w:val="006B1AB0"/>
    <w:rsid w:val="006B7B64"/>
    <w:rsid w:val="006C3158"/>
    <w:rsid w:val="006C3328"/>
    <w:rsid w:val="006C455F"/>
    <w:rsid w:val="006E279A"/>
    <w:rsid w:val="006E3169"/>
    <w:rsid w:val="006E414D"/>
    <w:rsid w:val="006E7812"/>
    <w:rsid w:val="00701025"/>
    <w:rsid w:val="0070206E"/>
    <w:rsid w:val="0070585A"/>
    <w:rsid w:val="00710675"/>
    <w:rsid w:val="007115E4"/>
    <w:rsid w:val="00711B4B"/>
    <w:rsid w:val="007220D9"/>
    <w:rsid w:val="00724350"/>
    <w:rsid w:val="007259E8"/>
    <w:rsid w:val="00727378"/>
    <w:rsid w:val="00730DDE"/>
    <w:rsid w:val="00734582"/>
    <w:rsid w:val="0073678B"/>
    <w:rsid w:val="00741643"/>
    <w:rsid w:val="00741930"/>
    <w:rsid w:val="007472E0"/>
    <w:rsid w:val="00751BB5"/>
    <w:rsid w:val="00757779"/>
    <w:rsid w:val="00757977"/>
    <w:rsid w:val="00760ADD"/>
    <w:rsid w:val="0076538D"/>
    <w:rsid w:val="007658FD"/>
    <w:rsid w:val="00766373"/>
    <w:rsid w:val="0077230A"/>
    <w:rsid w:val="00773725"/>
    <w:rsid w:val="00774C24"/>
    <w:rsid w:val="007757E8"/>
    <w:rsid w:val="007760FD"/>
    <w:rsid w:val="00776A48"/>
    <w:rsid w:val="00777C46"/>
    <w:rsid w:val="00780CCD"/>
    <w:rsid w:val="0078299C"/>
    <w:rsid w:val="00783D42"/>
    <w:rsid w:val="00785AC1"/>
    <w:rsid w:val="0078670D"/>
    <w:rsid w:val="00792563"/>
    <w:rsid w:val="007967E8"/>
    <w:rsid w:val="007A26AB"/>
    <w:rsid w:val="007A41C3"/>
    <w:rsid w:val="007A55BD"/>
    <w:rsid w:val="007B1246"/>
    <w:rsid w:val="007B1827"/>
    <w:rsid w:val="007B36A1"/>
    <w:rsid w:val="007C380A"/>
    <w:rsid w:val="007C483B"/>
    <w:rsid w:val="007C79EF"/>
    <w:rsid w:val="007C7EF4"/>
    <w:rsid w:val="007D13BD"/>
    <w:rsid w:val="007D25BB"/>
    <w:rsid w:val="007D4E4A"/>
    <w:rsid w:val="007D7BD0"/>
    <w:rsid w:val="007E1271"/>
    <w:rsid w:val="007E20C0"/>
    <w:rsid w:val="007E6417"/>
    <w:rsid w:val="007F4DC0"/>
    <w:rsid w:val="007F4FEC"/>
    <w:rsid w:val="007F6590"/>
    <w:rsid w:val="00801863"/>
    <w:rsid w:val="00801D89"/>
    <w:rsid w:val="00810F89"/>
    <w:rsid w:val="008134D1"/>
    <w:rsid w:val="008140CE"/>
    <w:rsid w:val="00815620"/>
    <w:rsid w:val="00822197"/>
    <w:rsid w:val="008237F3"/>
    <w:rsid w:val="00825E82"/>
    <w:rsid w:val="0082688A"/>
    <w:rsid w:val="008272D8"/>
    <w:rsid w:val="00831D95"/>
    <w:rsid w:val="00834D04"/>
    <w:rsid w:val="00843BEB"/>
    <w:rsid w:val="00844E0E"/>
    <w:rsid w:val="0084515B"/>
    <w:rsid w:val="008522B0"/>
    <w:rsid w:val="00855047"/>
    <w:rsid w:val="00857551"/>
    <w:rsid w:val="00860976"/>
    <w:rsid w:val="00866B59"/>
    <w:rsid w:val="0087224B"/>
    <w:rsid w:val="00884B63"/>
    <w:rsid w:val="00886DA9"/>
    <w:rsid w:val="008912F7"/>
    <w:rsid w:val="008A62A6"/>
    <w:rsid w:val="008A68BA"/>
    <w:rsid w:val="008B0D3E"/>
    <w:rsid w:val="008B3559"/>
    <w:rsid w:val="008B6266"/>
    <w:rsid w:val="008C6F37"/>
    <w:rsid w:val="008C7CF4"/>
    <w:rsid w:val="008E1A90"/>
    <w:rsid w:val="008F2620"/>
    <w:rsid w:val="008F3898"/>
    <w:rsid w:val="008F3FF8"/>
    <w:rsid w:val="00903E89"/>
    <w:rsid w:val="0090434F"/>
    <w:rsid w:val="00914F10"/>
    <w:rsid w:val="009245EE"/>
    <w:rsid w:val="0093249C"/>
    <w:rsid w:val="00936689"/>
    <w:rsid w:val="00937E0B"/>
    <w:rsid w:val="00950DAF"/>
    <w:rsid w:val="00951149"/>
    <w:rsid w:val="00953A0C"/>
    <w:rsid w:val="00955B3C"/>
    <w:rsid w:val="00956362"/>
    <w:rsid w:val="00970E67"/>
    <w:rsid w:val="00974495"/>
    <w:rsid w:val="0097651C"/>
    <w:rsid w:val="00976F9E"/>
    <w:rsid w:val="00981725"/>
    <w:rsid w:val="00982117"/>
    <w:rsid w:val="00983489"/>
    <w:rsid w:val="0098459C"/>
    <w:rsid w:val="00985838"/>
    <w:rsid w:val="00986136"/>
    <w:rsid w:val="00986A36"/>
    <w:rsid w:val="00986F7D"/>
    <w:rsid w:val="0098743C"/>
    <w:rsid w:val="0099723C"/>
    <w:rsid w:val="009A3CAC"/>
    <w:rsid w:val="009A5EB7"/>
    <w:rsid w:val="009A7C82"/>
    <w:rsid w:val="009B0077"/>
    <w:rsid w:val="009C4F0C"/>
    <w:rsid w:val="009C72BC"/>
    <w:rsid w:val="009D0127"/>
    <w:rsid w:val="009D05DE"/>
    <w:rsid w:val="009D3BF5"/>
    <w:rsid w:val="009D4500"/>
    <w:rsid w:val="009D559D"/>
    <w:rsid w:val="009D62F3"/>
    <w:rsid w:val="009E07BA"/>
    <w:rsid w:val="009E28C9"/>
    <w:rsid w:val="009E6A3C"/>
    <w:rsid w:val="009E7B34"/>
    <w:rsid w:val="009F12DA"/>
    <w:rsid w:val="009F4CF8"/>
    <w:rsid w:val="009F7D77"/>
    <w:rsid w:val="00A053A8"/>
    <w:rsid w:val="00A05A28"/>
    <w:rsid w:val="00A05C55"/>
    <w:rsid w:val="00A133A7"/>
    <w:rsid w:val="00A14880"/>
    <w:rsid w:val="00A17231"/>
    <w:rsid w:val="00A2504D"/>
    <w:rsid w:val="00A257EC"/>
    <w:rsid w:val="00A2627D"/>
    <w:rsid w:val="00A2797D"/>
    <w:rsid w:val="00A30B42"/>
    <w:rsid w:val="00A406DE"/>
    <w:rsid w:val="00A44FCF"/>
    <w:rsid w:val="00A45BFF"/>
    <w:rsid w:val="00A460CB"/>
    <w:rsid w:val="00A506C7"/>
    <w:rsid w:val="00A53CEF"/>
    <w:rsid w:val="00A54F0D"/>
    <w:rsid w:val="00A55E15"/>
    <w:rsid w:val="00A560CF"/>
    <w:rsid w:val="00A60109"/>
    <w:rsid w:val="00A60F82"/>
    <w:rsid w:val="00A613C2"/>
    <w:rsid w:val="00A62044"/>
    <w:rsid w:val="00A66B27"/>
    <w:rsid w:val="00A729BB"/>
    <w:rsid w:val="00A83F08"/>
    <w:rsid w:val="00A90040"/>
    <w:rsid w:val="00A941BF"/>
    <w:rsid w:val="00A94C27"/>
    <w:rsid w:val="00AA7EE0"/>
    <w:rsid w:val="00AB00D2"/>
    <w:rsid w:val="00AB1EF8"/>
    <w:rsid w:val="00AB4C83"/>
    <w:rsid w:val="00AB6194"/>
    <w:rsid w:val="00AC11B8"/>
    <w:rsid w:val="00AC2567"/>
    <w:rsid w:val="00AC2F22"/>
    <w:rsid w:val="00AC7B8B"/>
    <w:rsid w:val="00AD3621"/>
    <w:rsid w:val="00AD5D0A"/>
    <w:rsid w:val="00AD7C8A"/>
    <w:rsid w:val="00AE1B44"/>
    <w:rsid w:val="00AE2B46"/>
    <w:rsid w:val="00AE6033"/>
    <w:rsid w:val="00AF28EB"/>
    <w:rsid w:val="00AF3286"/>
    <w:rsid w:val="00AF3970"/>
    <w:rsid w:val="00AF4B70"/>
    <w:rsid w:val="00AF7B33"/>
    <w:rsid w:val="00AF7D34"/>
    <w:rsid w:val="00B014D6"/>
    <w:rsid w:val="00B03C54"/>
    <w:rsid w:val="00B05AC9"/>
    <w:rsid w:val="00B1314E"/>
    <w:rsid w:val="00B16453"/>
    <w:rsid w:val="00B16816"/>
    <w:rsid w:val="00B21CAF"/>
    <w:rsid w:val="00B24424"/>
    <w:rsid w:val="00B25B00"/>
    <w:rsid w:val="00B25B62"/>
    <w:rsid w:val="00B25F12"/>
    <w:rsid w:val="00B2618D"/>
    <w:rsid w:val="00B33CFC"/>
    <w:rsid w:val="00B36A16"/>
    <w:rsid w:val="00B401B6"/>
    <w:rsid w:val="00B46628"/>
    <w:rsid w:val="00B50A44"/>
    <w:rsid w:val="00B519BE"/>
    <w:rsid w:val="00B55398"/>
    <w:rsid w:val="00B56C78"/>
    <w:rsid w:val="00B573A4"/>
    <w:rsid w:val="00B5796A"/>
    <w:rsid w:val="00B57A61"/>
    <w:rsid w:val="00B6128F"/>
    <w:rsid w:val="00B62516"/>
    <w:rsid w:val="00B62DCF"/>
    <w:rsid w:val="00B62DD8"/>
    <w:rsid w:val="00B64D67"/>
    <w:rsid w:val="00B65AE7"/>
    <w:rsid w:val="00B70A1B"/>
    <w:rsid w:val="00B736B1"/>
    <w:rsid w:val="00B737BD"/>
    <w:rsid w:val="00B737F8"/>
    <w:rsid w:val="00B73E70"/>
    <w:rsid w:val="00B91C78"/>
    <w:rsid w:val="00B92734"/>
    <w:rsid w:val="00B9303F"/>
    <w:rsid w:val="00B937B1"/>
    <w:rsid w:val="00B954C7"/>
    <w:rsid w:val="00B95533"/>
    <w:rsid w:val="00BA57B9"/>
    <w:rsid w:val="00BA5B2E"/>
    <w:rsid w:val="00BA6E6B"/>
    <w:rsid w:val="00BA7366"/>
    <w:rsid w:val="00BA7404"/>
    <w:rsid w:val="00BB015D"/>
    <w:rsid w:val="00BB3758"/>
    <w:rsid w:val="00BB49C3"/>
    <w:rsid w:val="00BC48CB"/>
    <w:rsid w:val="00BC53A1"/>
    <w:rsid w:val="00BD146B"/>
    <w:rsid w:val="00BE281A"/>
    <w:rsid w:val="00BE678C"/>
    <w:rsid w:val="00BF0E49"/>
    <w:rsid w:val="00BF36BC"/>
    <w:rsid w:val="00BF61D1"/>
    <w:rsid w:val="00C004AC"/>
    <w:rsid w:val="00C012FB"/>
    <w:rsid w:val="00C043C6"/>
    <w:rsid w:val="00C0478E"/>
    <w:rsid w:val="00C103BF"/>
    <w:rsid w:val="00C10C6E"/>
    <w:rsid w:val="00C12283"/>
    <w:rsid w:val="00C12A1C"/>
    <w:rsid w:val="00C1405D"/>
    <w:rsid w:val="00C14411"/>
    <w:rsid w:val="00C224F3"/>
    <w:rsid w:val="00C22FA9"/>
    <w:rsid w:val="00C24865"/>
    <w:rsid w:val="00C30E0C"/>
    <w:rsid w:val="00C35487"/>
    <w:rsid w:val="00C3609C"/>
    <w:rsid w:val="00C447B9"/>
    <w:rsid w:val="00C4515C"/>
    <w:rsid w:val="00C45515"/>
    <w:rsid w:val="00C45F7F"/>
    <w:rsid w:val="00C543A7"/>
    <w:rsid w:val="00C54919"/>
    <w:rsid w:val="00C5590A"/>
    <w:rsid w:val="00C64A37"/>
    <w:rsid w:val="00C64BA7"/>
    <w:rsid w:val="00C80276"/>
    <w:rsid w:val="00C80910"/>
    <w:rsid w:val="00C81CCB"/>
    <w:rsid w:val="00C83997"/>
    <w:rsid w:val="00C866C2"/>
    <w:rsid w:val="00C92BCD"/>
    <w:rsid w:val="00C9479E"/>
    <w:rsid w:val="00C9711E"/>
    <w:rsid w:val="00CA63FE"/>
    <w:rsid w:val="00CA67F3"/>
    <w:rsid w:val="00CA7C73"/>
    <w:rsid w:val="00CB1DBA"/>
    <w:rsid w:val="00CB5EEF"/>
    <w:rsid w:val="00CC0AD5"/>
    <w:rsid w:val="00CC13A2"/>
    <w:rsid w:val="00CC4652"/>
    <w:rsid w:val="00CC520C"/>
    <w:rsid w:val="00CD3369"/>
    <w:rsid w:val="00CD379D"/>
    <w:rsid w:val="00CD7090"/>
    <w:rsid w:val="00CE354E"/>
    <w:rsid w:val="00CE74B8"/>
    <w:rsid w:val="00CF0EA1"/>
    <w:rsid w:val="00CF1EB3"/>
    <w:rsid w:val="00CF3B71"/>
    <w:rsid w:val="00D035C4"/>
    <w:rsid w:val="00D05021"/>
    <w:rsid w:val="00D05C9D"/>
    <w:rsid w:val="00D11970"/>
    <w:rsid w:val="00D13D3A"/>
    <w:rsid w:val="00D14A09"/>
    <w:rsid w:val="00D23187"/>
    <w:rsid w:val="00D23C1D"/>
    <w:rsid w:val="00D24D00"/>
    <w:rsid w:val="00D25866"/>
    <w:rsid w:val="00D3162F"/>
    <w:rsid w:val="00D342CB"/>
    <w:rsid w:val="00D34EFD"/>
    <w:rsid w:val="00D43924"/>
    <w:rsid w:val="00D44921"/>
    <w:rsid w:val="00D5050D"/>
    <w:rsid w:val="00D5339A"/>
    <w:rsid w:val="00D53D00"/>
    <w:rsid w:val="00D544D3"/>
    <w:rsid w:val="00D55007"/>
    <w:rsid w:val="00D55331"/>
    <w:rsid w:val="00D56B52"/>
    <w:rsid w:val="00D61E9C"/>
    <w:rsid w:val="00D6627F"/>
    <w:rsid w:val="00D70CC8"/>
    <w:rsid w:val="00D74655"/>
    <w:rsid w:val="00D759A6"/>
    <w:rsid w:val="00D8345C"/>
    <w:rsid w:val="00D84AEC"/>
    <w:rsid w:val="00D9230C"/>
    <w:rsid w:val="00D92C18"/>
    <w:rsid w:val="00D96F9D"/>
    <w:rsid w:val="00D9756A"/>
    <w:rsid w:val="00DA1CEF"/>
    <w:rsid w:val="00DA3E4B"/>
    <w:rsid w:val="00DB15E3"/>
    <w:rsid w:val="00DC2941"/>
    <w:rsid w:val="00DC472E"/>
    <w:rsid w:val="00DD163F"/>
    <w:rsid w:val="00DD2A51"/>
    <w:rsid w:val="00DD3173"/>
    <w:rsid w:val="00DD39D5"/>
    <w:rsid w:val="00DD3FD2"/>
    <w:rsid w:val="00DD5349"/>
    <w:rsid w:val="00DD76CA"/>
    <w:rsid w:val="00DE0B95"/>
    <w:rsid w:val="00DE6CC0"/>
    <w:rsid w:val="00DF1279"/>
    <w:rsid w:val="00E03F7D"/>
    <w:rsid w:val="00E0598A"/>
    <w:rsid w:val="00E06D3C"/>
    <w:rsid w:val="00E10C2E"/>
    <w:rsid w:val="00E13BA4"/>
    <w:rsid w:val="00E14186"/>
    <w:rsid w:val="00E1662A"/>
    <w:rsid w:val="00E16BE3"/>
    <w:rsid w:val="00E17517"/>
    <w:rsid w:val="00E20778"/>
    <w:rsid w:val="00E21B40"/>
    <w:rsid w:val="00E21B56"/>
    <w:rsid w:val="00E26CF5"/>
    <w:rsid w:val="00E32FF2"/>
    <w:rsid w:val="00E35E4F"/>
    <w:rsid w:val="00E430E2"/>
    <w:rsid w:val="00E44B9A"/>
    <w:rsid w:val="00E44D9D"/>
    <w:rsid w:val="00E451EC"/>
    <w:rsid w:val="00E4533D"/>
    <w:rsid w:val="00E5191C"/>
    <w:rsid w:val="00E6228E"/>
    <w:rsid w:val="00E6409B"/>
    <w:rsid w:val="00E65700"/>
    <w:rsid w:val="00E66831"/>
    <w:rsid w:val="00E76BB6"/>
    <w:rsid w:val="00E86111"/>
    <w:rsid w:val="00E90838"/>
    <w:rsid w:val="00E908A0"/>
    <w:rsid w:val="00EB3664"/>
    <w:rsid w:val="00EB54BA"/>
    <w:rsid w:val="00EB6894"/>
    <w:rsid w:val="00EC525B"/>
    <w:rsid w:val="00EC5572"/>
    <w:rsid w:val="00ED14A4"/>
    <w:rsid w:val="00ED28B9"/>
    <w:rsid w:val="00ED3C7D"/>
    <w:rsid w:val="00ED5E17"/>
    <w:rsid w:val="00ED6B0A"/>
    <w:rsid w:val="00ED72D4"/>
    <w:rsid w:val="00ED7B06"/>
    <w:rsid w:val="00EE2292"/>
    <w:rsid w:val="00EE356B"/>
    <w:rsid w:val="00EE7A6C"/>
    <w:rsid w:val="00EF7626"/>
    <w:rsid w:val="00F02FF5"/>
    <w:rsid w:val="00F1403C"/>
    <w:rsid w:val="00F15FE9"/>
    <w:rsid w:val="00F219E2"/>
    <w:rsid w:val="00F23538"/>
    <w:rsid w:val="00F26A0D"/>
    <w:rsid w:val="00F33328"/>
    <w:rsid w:val="00F4282E"/>
    <w:rsid w:val="00F51DD7"/>
    <w:rsid w:val="00F52DD4"/>
    <w:rsid w:val="00F55D40"/>
    <w:rsid w:val="00F70664"/>
    <w:rsid w:val="00F72BE2"/>
    <w:rsid w:val="00F758FA"/>
    <w:rsid w:val="00F76048"/>
    <w:rsid w:val="00F76395"/>
    <w:rsid w:val="00F83942"/>
    <w:rsid w:val="00F87556"/>
    <w:rsid w:val="00F94D00"/>
    <w:rsid w:val="00FA5889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C6DD5"/>
    <w:rsid w:val="00FD0847"/>
    <w:rsid w:val="00FD0E81"/>
    <w:rsid w:val="00FD185D"/>
    <w:rsid w:val="00FD34C1"/>
    <w:rsid w:val="00FE3F28"/>
    <w:rsid w:val="00FE48A0"/>
    <w:rsid w:val="00FE4C6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FAF2DC3"/>
  <w15:docId w15:val="{C907AB36-A7BE-43B9-8DF9-0EF045F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ED72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5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8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F2E3-81BD-473D-B1BA-143C6798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SOE_JHARVEY</cp:lastModifiedBy>
  <cp:revision>9</cp:revision>
  <cp:lastPrinted>2019-09-03T00:57:00Z</cp:lastPrinted>
  <dcterms:created xsi:type="dcterms:W3CDTF">2019-07-30T02:08:00Z</dcterms:created>
  <dcterms:modified xsi:type="dcterms:W3CDTF">2019-09-03T00:57:00Z</dcterms:modified>
</cp:coreProperties>
</file>