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2F" w:rsidRDefault="00D2735D" w:rsidP="001B46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73600" behindDoc="0" locked="0" layoutInCell="1" allowOverlap="1" wp14:anchorId="6A19CF54" wp14:editId="7B33B809">
            <wp:simplePos x="0" y="0"/>
            <wp:positionH relativeFrom="column">
              <wp:posOffset>1295400</wp:posOffset>
            </wp:positionH>
            <wp:positionV relativeFrom="page">
              <wp:posOffset>658495</wp:posOffset>
            </wp:positionV>
            <wp:extent cx="2706370" cy="1038225"/>
            <wp:effectExtent l="0" t="0" r="0" b="9525"/>
            <wp:wrapSquare wrapText="bothSides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A2F" w:rsidRDefault="00964A2F" w:rsidP="001B46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964A2F" w:rsidRDefault="00964A2F" w:rsidP="001B46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44115" w:rsidRDefault="00F44115" w:rsidP="001B46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44115" w:rsidRDefault="00F44115" w:rsidP="001B46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CD3369" w:rsidRPr="001F4BB3" w:rsidRDefault="00D13D3A" w:rsidP="00F441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BB3">
        <w:rPr>
          <w:rFonts w:ascii="Arial" w:hAnsi="Arial" w:cs="Arial"/>
          <w:b/>
          <w:sz w:val="24"/>
          <w:szCs w:val="24"/>
        </w:rPr>
        <w:t>VCPD</w:t>
      </w:r>
      <w:r w:rsidR="00FB683A" w:rsidRPr="001F4BB3">
        <w:rPr>
          <w:rFonts w:ascii="Arial" w:hAnsi="Arial" w:cs="Arial"/>
          <w:b/>
          <w:sz w:val="24"/>
          <w:szCs w:val="24"/>
        </w:rPr>
        <w:t xml:space="preserve"> </w:t>
      </w:r>
      <w:r w:rsidR="00F44115">
        <w:rPr>
          <w:rFonts w:ascii="Arial" w:hAnsi="Arial" w:cs="Arial"/>
          <w:b/>
          <w:sz w:val="24"/>
          <w:szCs w:val="24"/>
        </w:rPr>
        <w:t>Meeting</w:t>
      </w:r>
    </w:p>
    <w:p w:rsidR="00AE1B44" w:rsidRPr="001F4BB3" w:rsidRDefault="00AE1B44" w:rsidP="00AE1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13, 2016</w:t>
      </w:r>
      <w:r w:rsidRPr="00AE1B44">
        <w:rPr>
          <w:rFonts w:ascii="Arial" w:hAnsi="Arial" w:cs="Arial"/>
          <w:b/>
          <w:sz w:val="24"/>
          <w:szCs w:val="24"/>
        </w:rPr>
        <w:t xml:space="preserve"> </w:t>
      </w:r>
      <w:r w:rsidRPr="001F4BB3">
        <w:rPr>
          <w:rFonts w:ascii="Arial" w:hAnsi="Arial" w:cs="Arial"/>
          <w:b/>
          <w:sz w:val="24"/>
          <w:szCs w:val="24"/>
        </w:rPr>
        <w:t xml:space="preserve"> </w:t>
      </w:r>
      <w:r w:rsidRPr="001F4BB3">
        <w:rPr>
          <w:noProof/>
          <w:sz w:val="24"/>
          <w:szCs w:val="24"/>
        </w:rPr>
        <w:drawing>
          <wp:inline distT="0" distB="0" distL="0" distR="0" wp14:anchorId="1146E2FF" wp14:editId="677F10EC">
            <wp:extent cx="211346" cy="129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6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BB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10:00-3:00</w:t>
      </w:r>
    </w:p>
    <w:p w:rsidR="00AE1B44" w:rsidRDefault="00AE1B44" w:rsidP="001B4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Tuckahoe Library in Henrico</w:t>
      </w:r>
    </w:p>
    <w:p w:rsidR="00AE1B44" w:rsidRDefault="00AE1B44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D5607" w:rsidRDefault="00F44115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SUMMARY</w:t>
      </w:r>
    </w:p>
    <w:p w:rsidR="009202C4" w:rsidRPr="009202C4" w:rsidRDefault="009202C4" w:rsidP="009202C4">
      <w:pPr>
        <w:tabs>
          <w:tab w:val="left" w:pos="534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202C4">
        <w:rPr>
          <w:rFonts w:ascii="Arial" w:hAnsi="Arial" w:cs="Arial"/>
          <w:b/>
          <w:sz w:val="24"/>
          <w:szCs w:val="24"/>
          <w:u w:val="single"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02C4" w:rsidTr="009202C4"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Allan, Mark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Hendricks, Dawn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Roberts, Jodi</w:t>
            </w:r>
          </w:p>
        </w:tc>
      </w:tr>
      <w:tr w:rsidR="009202C4" w:rsidTr="009202C4"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Brock, Jackie Robinson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Houck, Pam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Stepien, Debi</w:t>
            </w:r>
          </w:p>
        </w:tc>
      </w:tr>
      <w:tr w:rsidR="009202C4" w:rsidTr="009202C4"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Cacace-Beshears, Toni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Jackson, Sakina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Szuba, Marta</w:t>
            </w:r>
          </w:p>
        </w:tc>
      </w:tr>
      <w:tr w:rsidR="009202C4" w:rsidTr="009202C4"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Cook, Cathy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Kern, Cindy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Tobin, Mary</w:t>
            </w:r>
          </w:p>
        </w:tc>
      </w:tr>
      <w:tr w:rsidR="009202C4" w:rsidTr="009202C4"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Daniel, Stephanie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DE1">
              <w:rPr>
                <w:rFonts w:ascii="Arial" w:hAnsi="Arial" w:cs="Arial"/>
                <w:sz w:val="24"/>
                <w:szCs w:val="24"/>
              </w:rPr>
              <w:t>Kotz</w:t>
            </w:r>
            <w:proofErr w:type="spellEnd"/>
            <w:r w:rsidRPr="000D0DE1">
              <w:rPr>
                <w:rFonts w:ascii="Arial" w:hAnsi="Arial" w:cs="Arial"/>
                <w:sz w:val="24"/>
                <w:szCs w:val="24"/>
              </w:rPr>
              <w:t>, Megan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Watkins, Peggy</w:t>
            </w:r>
          </w:p>
        </w:tc>
      </w:tr>
      <w:tr w:rsidR="009202C4" w:rsidTr="009202C4"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Edman, Tracey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Lawson, Aleta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Wilberger, Sandy</w:t>
            </w:r>
          </w:p>
        </w:tc>
      </w:tr>
      <w:tr w:rsidR="009202C4" w:rsidTr="009202C4"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Geldmaker, Bethany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Liberman, Donna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Wiley, Lynn</w:t>
            </w:r>
          </w:p>
        </w:tc>
      </w:tr>
      <w:tr w:rsidR="009202C4" w:rsidTr="009202C4"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Geller, Sue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Lindsay, Sharon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Williams, Mira Cole</w:t>
            </w:r>
          </w:p>
        </w:tc>
      </w:tr>
      <w:tr w:rsidR="009202C4" w:rsidTr="009202C4"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Gillikin, Kathy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DE1">
              <w:rPr>
                <w:rFonts w:ascii="Arial" w:hAnsi="Arial" w:cs="Arial"/>
                <w:sz w:val="24"/>
                <w:szCs w:val="24"/>
              </w:rPr>
              <w:t>Petrowicz</w:t>
            </w:r>
            <w:proofErr w:type="spellEnd"/>
            <w:r w:rsidRPr="000D0DE1">
              <w:rPr>
                <w:rFonts w:ascii="Arial" w:hAnsi="Arial" w:cs="Arial"/>
                <w:sz w:val="24"/>
                <w:szCs w:val="24"/>
              </w:rPr>
              <w:t>, Tammy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Griffey, Emily</w:t>
            </w:r>
          </w:p>
        </w:tc>
      </w:tr>
      <w:tr w:rsidR="009202C4" w:rsidTr="009202C4"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Grifa, Bonnie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Phipps, Caren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McCray, Jen</w:t>
            </w:r>
          </w:p>
        </w:tc>
      </w:tr>
      <w:tr w:rsidR="009202C4" w:rsidTr="009202C4"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Harvey, Jaye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Popp, Patricia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Sigler, Susan</w:t>
            </w:r>
          </w:p>
        </w:tc>
      </w:tr>
      <w:tr w:rsidR="009202C4" w:rsidTr="009202C4"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Henderson, Cheryl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Rakes, Susanne</w:t>
            </w:r>
          </w:p>
        </w:tc>
        <w:tc>
          <w:tcPr>
            <w:tcW w:w="3192" w:type="dxa"/>
          </w:tcPr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 w:rsidRPr="000D0DE1">
              <w:rPr>
                <w:rFonts w:ascii="Arial" w:hAnsi="Arial" w:cs="Arial"/>
                <w:sz w:val="24"/>
                <w:szCs w:val="24"/>
              </w:rPr>
              <w:t>Sobel, Andrea</w:t>
            </w:r>
          </w:p>
          <w:p w:rsidR="009202C4" w:rsidRPr="000D0DE1" w:rsidRDefault="009202C4" w:rsidP="009202C4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2E74" w:rsidRDefault="009D2E74" w:rsidP="006A1D0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A1D09" w:rsidRPr="005E26F4" w:rsidRDefault="00DC2941" w:rsidP="006A1D0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E26F4">
        <w:rPr>
          <w:rFonts w:ascii="Arial" w:hAnsi="Arial" w:cs="Arial"/>
          <w:b/>
          <w:sz w:val="24"/>
          <w:szCs w:val="24"/>
          <w:u w:val="single"/>
        </w:rPr>
        <w:t>Welcome</w:t>
      </w:r>
      <w:r w:rsidR="000D0DE1">
        <w:rPr>
          <w:rFonts w:ascii="Arial" w:hAnsi="Arial" w:cs="Arial"/>
          <w:b/>
          <w:sz w:val="24"/>
          <w:szCs w:val="24"/>
          <w:u w:val="single"/>
        </w:rPr>
        <w:t xml:space="preserve"> and </w:t>
      </w:r>
      <w:r w:rsidR="00DD163F" w:rsidRPr="005E26F4">
        <w:rPr>
          <w:rFonts w:ascii="Arial" w:hAnsi="Arial" w:cs="Arial"/>
          <w:b/>
          <w:sz w:val="24"/>
          <w:szCs w:val="24"/>
          <w:u w:val="single"/>
        </w:rPr>
        <w:t>Introductions</w:t>
      </w:r>
    </w:p>
    <w:p w:rsidR="001C3C99" w:rsidRDefault="000D0DE1" w:rsidP="006A1D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1932">
        <w:rPr>
          <w:rFonts w:ascii="Arial" w:hAnsi="Arial" w:cs="Arial"/>
          <w:sz w:val="24"/>
          <w:szCs w:val="24"/>
        </w:rPr>
        <w:t xml:space="preserve">Welcome </w:t>
      </w:r>
      <w:r w:rsidR="009202C4">
        <w:rPr>
          <w:rFonts w:ascii="Arial" w:hAnsi="Arial" w:cs="Arial"/>
          <w:sz w:val="24"/>
          <w:szCs w:val="24"/>
        </w:rPr>
        <w:t xml:space="preserve">to </w:t>
      </w:r>
      <w:r w:rsidR="009E1932">
        <w:rPr>
          <w:rFonts w:ascii="Arial" w:hAnsi="Arial" w:cs="Arial"/>
          <w:sz w:val="24"/>
          <w:szCs w:val="24"/>
        </w:rPr>
        <w:t xml:space="preserve">new </w:t>
      </w:r>
      <w:r w:rsidR="005E26F4">
        <w:rPr>
          <w:rFonts w:ascii="Arial" w:hAnsi="Arial" w:cs="Arial"/>
          <w:sz w:val="24"/>
          <w:szCs w:val="24"/>
        </w:rPr>
        <w:t xml:space="preserve">VCPD </w:t>
      </w:r>
      <w:r w:rsidR="009202C4">
        <w:rPr>
          <w:rFonts w:ascii="Arial" w:hAnsi="Arial" w:cs="Arial"/>
          <w:sz w:val="24"/>
          <w:szCs w:val="24"/>
        </w:rPr>
        <w:t xml:space="preserve">members Sakina Jackson from VDSS and </w:t>
      </w:r>
      <w:r w:rsidR="00A25EE4">
        <w:rPr>
          <w:rFonts w:ascii="Arial" w:hAnsi="Arial" w:cs="Arial"/>
          <w:sz w:val="24"/>
          <w:szCs w:val="24"/>
        </w:rPr>
        <w:t xml:space="preserve">Tracey </w:t>
      </w:r>
      <w:proofErr w:type="spellStart"/>
      <w:r w:rsidR="00A25EE4">
        <w:rPr>
          <w:rFonts w:ascii="Arial" w:hAnsi="Arial" w:cs="Arial"/>
          <w:sz w:val="24"/>
          <w:szCs w:val="24"/>
        </w:rPr>
        <w:t>Edmon</w:t>
      </w:r>
      <w:proofErr w:type="spellEnd"/>
      <w:r w:rsidR="009202C4">
        <w:rPr>
          <w:rFonts w:ascii="Arial" w:hAnsi="Arial" w:cs="Arial"/>
          <w:sz w:val="24"/>
          <w:szCs w:val="24"/>
        </w:rPr>
        <w:t xml:space="preserve"> from the </w:t>
      </w:r>
      <w:r w:rsidR="009E1932">
        <w:rPr>
          <w:rFonts w:ascii="Arial" w:hAnsi="Arial" w:cs="Arial"/>
          <w:sz w:val="24"/>
          <w:szCs w:val="24"/>
        </w:rPr>
        <w:t>ARC</w:t>
      </w:r>
      <w:r w:rsidR="00792032">
        <w:rPr>
          <w:rFonts w:ascii="Arial" w:hAnsi="Arial" w:cs="Arial"/>
          <w:sz w:val="24"/>
          <w:szCs w:val="24"/>
        </w:rPr>
        <w:t xml:space="preserve">. </w:t>
      </w:r>
      <w:r w:rsidR="009202C4">
        <w:rPr>
          <w:rFonts w:ascii="Arial" w:hAnsi="Arial" w:cs="Arial"/>
          <w:sz w:val="24"/>
          <w:szCs w:val="24"/>
        </w:rPr>
        <w:t>Welcome, also, to Jen McCray</w:t>
      </w:r>
      <w:r w:rsidR="009E1932">
        <w:rPr>
          <w:rFonts w:ascii="Arial" w:hAnsi="Arial" w:cs="Arial"/>
          <w:sz w:val="24"/>
          <w:szCs w:val="24"/>
        </w:rPr>
        <w:t xml:space="preserve"> </w:t>
      </w:r>
      <w:r w:rsidR="009202C4">
        <w:rPr>
          <w:rFonts w:ascii="Arial" w:hAnsi="Arial" w:cs="Arial"/>
          <w:sz w:val="24"/>
          <w:szCs w:val="24"/>
        </w:rPr>
        <w:t xml:space="preserve">from the VDOE’s T/TAC at </w:t>
      </w:r>
      <w:r w:rsidR="009E1932">
        <w:rPr>
          <w:rFonts w:ascii="Arial" w:hAnsi="Arial" w:cs="Arial"/>
          <w:sz w:val="24"/>
          <w:szCs w:val="24"/>
        </w:rPr>
        <w:t>JMU</w:t>
      </w:r>
      <w:r w:rsidR="009202C4">
        <w:rPr>
          <w:rFonts w:ascii="Arial" w:hAnsi="Arial" w:cs="Arial"/>
          <w:sz w:val="24"/>
          <w:szCs w:val="24"/>
        </w:rPr>
        <w:t xml:space="preserve">, and members of the new Inclusive Practices Workgroup </w:t>
      </w:r>
      <w:r w:rsidR="009E1932">
        <w:rPr>
          <w:rFonts w:ascii="Arial" w:hAnsi="Arial" w:cs="Arial"/>
          <w:sz w:val="24"/>
          <w:szCs w:val="24"/>
        </w:rPr>
        <w:t xml:space="preserve">Susan </w:t>
      </w:r>
      <w:r w:rsidR="009202C4">
        <w:rPr>
          <w:rFonts w:ascii="Arial" w:hAnsi="Arial" w:cs="Arial"/>
          <w:sz w:val="24"/>
          <w:szCs w:val="24"/>
        </w:rPr>
        <w:t>Sigler and Andrea Sobel.</w:t>
      </w:r>
      <w:r w:rsidR="009E1932">
        <w:rPr>
          <w:rFonts w:ascii="Arial" w:hAnsi="Arial" w:cs="Arial"/>
          <w:sz w:val="24"/>
          <w:szCs w:val="24"/>
        </w:rPr>
        <w:t xml:space="preserve"> </w:t>
      </w:r>
    </w:p>
    <w:p w:rsidR="007B1827" w:rsidRDefault="007B1827" w:rsidP="006A1D09">
      <w:pPr>
        <w:spacing w:after="0"/>
        <w:rPr>
          <w:rFonts w:ascii="Arial" w:hAnsi="Arial" w:cs="Arial"/>
          <w:sz w:val="24"/>
          <w:szCs w:val="24"/>
        </w:rPr>
      </w:pPr>
    </w:p>
    <w:p w:rsidR="007B1827" w:rsidRPr="005E26F4" w:rsidRDefault="007B1827" w:rsidP="006A1D0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E26F4">
        <w:rPr>
          <w:rFonts w:ascii="Arial" w:hAnsi="Arial" w:cs="Arial"/>
          <w:b/>
          <w:sz w:val="24"/>
          <w:szCs w:val="24"/>
          <w:u w:val="single"/>
        </w:rPr>
        <w:t>Updates on VCPD Initiatives</w:t>
      </w:r>
    </w:p>
    <w:p w:rsidR="007B1827" w:rsidRPr="009D2E74" w:rsidRDefault="007B1827" w:rsidP="009D2E74">
      <w:pPr>
        <w:spacing w:after="0"/>
        <w:rPr>
          <w:rFonts w:ascii="Arial" w:hAnsi="Arial" w:cs="Arial"/>
          <w:b/>
          <w:sz w:val="24"/>
          <w:szCs w:val="24"/>
        </w:rPr>
      </w:pPr>
      <w:r w:rsidRPr="009D2E74">
        <w:rPr>
          <w:rFonts w:ascii="Arial" w:hAnsi="Arial" w:cs="Arial"/>
          <w:b/>
          <w:sz w:val="24"/>
          <w:szCs w:val="24"/>
        </w:rPr>
        <w:t>VCPD 101: Becoming an Effective Early Childhood Professional Development Provider</w:t>
      </w:r>
    </w:p>
    <w:p w:rsidR="007B1827" w:rsidRDefault="009D2E74" w:rsidP="009D2E7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5EE4">
        <w:rPr>
          <w:rFonts w:ascii="Arial" w:hAnsi="Arial" w:cs="Arial"/>
          <w:sz w:val="24"/>
          <w:szCs w:val="24"/>
        </w:rPr>
        <w:t xml:space="preserve">Jaye shared that </w:t>
      </w:r>
      <w:r w:rsidR="00A25EE4" w:rsidRPr="00792032">
        <w:rPr>
          <w:rFonts w:ascii="Arial" w:hAnsi="Arial" w:cs="Arial"/>
          <w:i/>
          <w:sz w:val="24"/>
          <w:szCs w:val="24"/>
        </w:rPr>
        <w:t>VCPD 101</w:t>
      </w:r>
      <w:r w:rsidR="00792032">
        <w:rPr>
          <w:rFonts w:ascii="Arial" w:hAnsi="Arial" w:cs="Arial"/>
          <w:sz w:val="24"/>
          <w:szCs w:val="24"/>
        </w:rPr>
        <w:t xml:space="preserve">: </w:t>
      </w:r>
      <w:r w:rsidR="00792032" w:rsidRPr="00792032">
        <w:rPr>
          <w:rFonts w:ascii="Arial" w:hAnsi="Arial" w:cs="Arial"/>
          <w:i/>
          <w:sz w:val="24"/>
          <w:szCs w:val="24"/>
        </w:rPr>
        <w:t>Becoming an Effective Early Childhood Professional Development Provider</w:t>
      </w:r>
      <w:r w:rsidR="00792032">
        <w:rPr>
          <w:rFonts w:ascii="Arial" w:hAnsi="Arial" w:cs="Arial"/>
          <w:sz w:val="24"/>
          <w:szCs w:val="24"/>
        </w:rPr>
        <w:t xml:space="preserve"> </w:t>
      </w:r>
      <w:r w:rsidR="00A25EE4">
        <w:rPr>
          <w:rFonts w:ascii="Arial" w:hAnsi="Arial" w:cs="Arial"/>
          <w:sz w:val="24"/>
          <w:szCs w:val="24"/>
        </w:rPr>
        <w:t xml:space="preserve">is </w:t>
      </w:r>
      <w:r w:rsidR="00792032">
        <w:rPr>
          <w:rFonts w:ascii="Arial" w:hAnsi="Arial" w:cs="Arial"/>
          <w:sz w:val="24"/>
          <w:szCs w:val="24"/>
        </w:rPr>
        <w:t xml:space="preserve">our </w:t>
      </w:r>
      <w:r w:rsidR="00A25EE4">
        <w:rPr>
          <w:rFonts w:ascii="Arial" w:hAnsi="Arial" w:cs="Arial"/>
          <w:sz w:val="24"/>
          <w:szCs w:val="24"/>
        </w:rPr>
        <w:t xml:space="preserve">trainer curriculum that </w:t>
      </w:r>
      <w:r w:rsidR="00792032">
        <w:rPr>
          <w:rFonts w:ascii="Arial" w:hAnsi="Arial" w:cs="Arial"/>
          <w:sz w:val="24"/>
          <w:szCs w:val="24"/>
        </w:rPr>
        <w:t xml:space="preserve">originated from the PD provider competencies developed several years ago by the Quality Assurance Workgroup. </w:t>
      </w:r>
      <w:r w:rsidR="00A25EE4">
        <w:rPr>
          <w:rFonts w:ascii="Arial" w:hAnsi="Arial" w:cs="Arial"/>
          <w:sz w:val="24"/>
          <w:szCs w:val="24"/>
        </w:rPr>
        <w:t>All four modules are completed</w:t>
      </w:r>
      <w:r w:rsidR="00792032">
        <w:rPr>
          <w:rFonts w:ascii="Arial" w:hAnsi="Arial" w:cs="Arial"/>
          <w:sz w:val="24"/>
          <w:szCs w:val="24"/>
        </w:rPr>
        <w:t xml:space="preserve">. In </w:t>
      </w:r>
      <w:r w:rsidR="00A25EE4">
        <w:rPr>
          <w:rFonts w:ascii="Arial" w:hAnsi="Arial" w:cs="Arial"/>
          <w:sz w:val="24"/>
          <w:szCs w:val="24"/>
        </w:rPr>
        <w:t>November</w:t>
      </w:r>
      <w:r w:rsidR="00792032">
        <w:rPr>
          <w:rFonts w:ascii="Arial" w:hAnsi="Arial" w:cs="Arial"/>
          <w:sz w:val="24"/>
          <w:szCs w:val="24"/>
        </w:rPr>
        <w:t>,</w:t>
      </w:r>
      <w:r w:rsidR="00A25EE4">
        <w:rPr>
          <w:rFonts w:ascii="Arial" w:hAnsi="Arial" w:cs="Arial"/>
          <w:sz w:val="24"/>
          <w:szCs w:val="24"/>
        </w:rPr>
        <w:t xml:space="preserve"> the V</w:t>
      </w:r>
      <w:r w:rsidR="00792032">
        <w:rPr>
          <w:rFonts w:ascii="Arial" w:hAnsi="Arial" w:cs="Arial"/>
          <w:sz w:val="24"/>
          <w:szCs w:val="24"/>
        </w:rPr>
        <w:t xml:space="preserve">irginia Quality (VQ) </w:t>
      </w:r>
      <w:r w:rsidR="00A25EE4">
        <w:rPr>
          <w:rFonts w:ascii="Arial" w:hAnsi="Arial" w:cs="Arial"/>
          <w:sz w:val="24"/>
          <w:szCs w:val="24"/>
        </w:rPr>
        <w:t xml:space="preserve">Master Trainers participated in </w:t>
      </w:r>
      <w:r w:rsidR="00792032">
        <w:rPr>
          <w:rFonts w:ascii="Arial" w:hAnsi="Arial" w:cs="Arial"/>
          <w:sz w:val="24"/>
          <w:szCs w:val="24"/>
        </w:rPr>
        <w:t xml:space="preserve">1½ </w:t>
      </w:r>
      <w:r w:rsidR="00A25EE4">
        <w:rPr>
          <w:rFonts w:ascii="Arial" w:hAnsi="Arial" w:cs="Arial"/>
          <w:sz w:val="24"/>
          <w:szCs w:val="24"/>
        </w:rPr>
        <w:t>da</w:t>
      </w:r>
      <w:r w:rsidR="00792032">
        <w:rPr>
          <w:rFonts w:ascii="Arial" w:hAnsi="Arial" w:cs="Arial"/>
          <w:sz w:val="24"/>
          <w:szCs w:val="24"/>
        </w:rPr>
        <w:t xml:space="preserve">ys of training on the modules. </w:t>
      </w:r>
      <w:r w:rsidR="00161071">
        <w:rPr>
          <w:rFonts w:ascii="Arial" w:hAnsi="Arial" w:cs="Arial"/>
          <w:sz w:val="24"/>
          <w:szCs w:val="24"/>
        </w:rPr>
        <w:t>Upcoming</w:t>
      </w:r>
      <w:r w:rsidR="00A25EE4">
        <w:rPr>
          <w:rFonts w:ascii="Arial" w:hAnsi="Arial" w:cs="Arial"/>
          <w:sz w:val="24"/>
          <w:szCs w:val="24"/>
        </w:rPr>
        <w:t xml:space="preserve"> events involving </w:t>
      </w:r>
      <w:r w:rsidR="00792032">
        <w:rPr>
          <w:rFonts w:ascii="Arial" w:hAnsi="Arial" w:cs="Arial"/>
          <w:sz w:val="24"/>
          <w:szCs w:val="24"/>
        </w:rPr>
        <w:t xml:space="preserve">VCPD 101 include </w:t>
      </w:r>
      <w:r w:rsidR="00A25EE4">
        <w:rPr>
          <w:rFonts w:ascii="Arial" w:hAnsi="Arial" w:cs="Arial"/>
          <w:sz w:val="24"/>
          <w:szCs w:val="24"/>
        </w:rPr>
        <w:t>VQ TA Specialist regional trainings</w:t>
      </w:r>
      <w:r w:rsidR="00792032">
        <w:rPr>
          <w:rFonts w:ascii="Arial" w:hAnsi="Arial" w:cs="Arial"/>
          <w:sz w:val="24"/>
          <w:szCs w:val="24"/>
        </w:rPr>
        <w:t xml:space="preserve"> (Feb</w:t>
      </w:r>
      <w:r w:rsidR="00892548">
        <w:rPr>
          <w:rFonts w:ascii="Arial" w:hAnsi="Arial" w:cs="Arial"/>
          <w:sz w:val="24"/>
          <w:szCs w:val="24"/>
        </w:rPr>
        <w:t xml:space="preserve">ruary and </w:t>
      </w:r>
      <w:r w:rsidR="00A25EE4">
        <w:rPr>
          <w:rFonts w:ascii="Arial" w:hAnsi="Arial" w:cs="Arial"/>
          <w:sz w:val="24"/>
          <w:szCs w:val="24"/>
        </w:rPr>
        <w:t xml:space="preserve">March 2017), </w:t>
      </w:r>
      <w:r w:rsidR="00792032">
        <w:rPr>
          <w:rFonts w:ascii="Arial" w:hAnsi="Arial" w:cs="Arial"/>
          <w:sz w:val="24"/>
          <w:szCs w:val="24"/>
        </w:rPr>
        <w:t xml:space="preserve">an invited </w:t>
      </w:r>
      <w:r w:rsidR="00A25EE4">
        <w:rPr>
          <w:rFonts w:ascii="Arial" w:hAnsi="Arial" w:cs="Arial"/>
          <w:sz w:val="24"/>
          <w:szCs w:val="24"/>
        </w:rPr>
        <w:t xml:space="preserve">pre-conference </w:t>
      </w:r>
      <w:r w:rsidR="00792032">
        <w:rPr>
          <w:rFonts w:ascii="Arial" w:hAnsi="Arial" w:cs="Arial"/>
          <w:sz w:val="24"/>
          <w:szCs w:val="24"/>
        </w:rPr>
        <w:t xml:space="preserve">day </w:t>
      </w:r>
      <w:r w:rsidR="00A25EE4">
        <w:rPr>
          <w:rFonts w:ascii="Arial" w:hAnsi="Arial" w:cs="Arial"/>
          <w:sz w:val="24"/>
          <w:szCs w:val="24"/>
        </w:rPr>
        <w:t xml:space="preserve">at VAECE, </w:t>
      </w:r>
      <w:r w:rsidR="00792032">
        <w:rPr>
          <w:rFonts w:ascii="Arial" w:hAnsi="Arial" w:cs="Arial"/>
          <w:sz w:val="24"/>
          <w:szCs w:val="24"/>
        </w:rPr>
        <w:t xml:space="preserve">a </w:t>
      </w:r>
      <w:r w:rsidR="00A25EE4">
        <w:rPr>
          <w:rFonts w:ascii="Arial" w:hAnsi="Arial" w:cs="Arial"/>
          <w:sz w:val="24"/>
          <w:szCs w:val="24"/>
        </w:rPr>
        <w:t xml:space="preserve">session at </w:t>
      </w:r>
      <w:r w:rsidR="00C07E00">
        <w:rPr>
          <w:rFonts w:ascii="Arial" w:hAnsi="Arial" w:cs="Arial"/>
          <w:sz w:val="24"/>
          <w:szCs w:val="24"/>
        </w:rPr>
        <w:t>the Virginia</w:t>
      </w:r>
      <w:bookmarkStart w:id="0" w:name="_GoBack"/>
      <w:bookmarkEnd w:id="0"/>
      <w:r w:rsidR="00A25EE4">
        <w:rPr>
          <w:rFonts w:ascii="Arial" w:hAnsi="Arial" w:cs="Arial"/>
          <w:sz w:val="24"/>
          <w:szCs w:val="24"/>
        </w:rPr>
        <w:t xml:space="preserve"> Head Start Conference, sessions at the VCPD Regional Summits, and </w:t>
      </w:r>
      <w:r w:rsidR="00792032">
        <w:rPr>
          <w:rFonts w:ascii="Arial" w:hAnsi="Arial" w:cs="Arial"/>
          <w:sz w:val="24"/>
          <w:szCs w:val="24"/>
        </w:rPr>
        <w:t xml:space="preserve">a </w:t>
      </w:r>
      <w:r w:rsidR="00A25EE4">
        <w:rPr>
          <w:rFonts w:ascii="Arial" w:hAnsi="Arial" w:cs="Arial"/>
          <w:sz w:val="24"/>
          <w:szCs w:val="24"/>
        </w:rPr>
        <w:t xml:space="preserve">pre-conference session at CCSS in July, 2017. </w:t>
      </w:r>
    </w:p>
    <w:p w:rsidR="00C07E00" w:rsidRDefault="00C07E00" w:rsidP="009D2E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07E00" w:rsidRDefault="00C07E00" w:rsidP="009D2E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07E00" w:rsidRDefault="00C07E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B1827" w:rsidRPr="009D2E74" w:rsidRDefault="007B1827" w:rsidP="009D2E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2E74">
        <w:rPr>
          <w:rFonts w:ascii="Arial" w:hAnsi="Arial" w:cs="Arial"/>
          <w:b/>
          <w:sz w:val="24"/>
          <w:szCs w:val="24"/>
        </w:rPr>
        <w:t>VCPD Higher Education Faculty Workgroup</w:t>
      </w:r>
    </w:p>
    <w:p w:rsidR="005907D8" w:rsidRDefault="009D2E74" w:rsidP="009D2E7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032">
        <w:rPr>
          <w:rFonts w:ascii="Arial" w:hAnsi="Arial" w:cs="Arial"/>
          <w:sz w:val="24"/>
          <w:szCs w:val="24"/>
        </w:rPr>
        <w:t>Well-attended summits of early childhood and early childhood special education f</w:t>
      </w:r>
      <w:r w:rsidR="00A25EE4">
        <w:rPr>
          <w:rFonts w:ascii="Arial" w:hAnsi="Arial" w:cs="Arial"/>
          <w:sz w:val="24"/>
          <w:szCs w:val="24"/>
        </w:rPr>
        <w:t xml:space="preserve">aculty have been held </w:t>
      </w:r>
      <w:r w:rsidR="00792032">
        <w:rPr>
          <w:rFonts w:ascii="Arial" w:hAnsi="Arial" w:cs="Arial"/>
          <w:sz w:val="24"/>
          <w:szCs w:val="24"/>
        </w:rPr>
        <w:t xml:space="preserve">in the falls of 2015 and 2016. Webinars for faculty are now under development. </w:t>
      </w:r>
      <w:r w:rsidR="00A25EE4">
        <w:rPr>
          <w:rFonts w:ascii="Arial" w:hAnsi="Arial" w:cs="Arial"/>
          <w:sz w:val="24"/>
          <w:szCs w:val="24"/>
        </w:rPr>
        <w:t xml:space="preserve">The first webinar will occur on </w:t>
      </w:r>
      <w:r w:rsidR="00792032">
        <w:rPr>
          <w:rFonts w:ascii="Arial" w:hAnsi="Arial" w:cs="Arial"/>
          <w:sz w:val="24"/>
          <w:szCs w:val="24"/>
        </w:rPr>
        <w:t>February 10, 20</w:t>
      </w:r>
      <w:r w:rsidR="00A25EE4">
        <w:rPr>
          <w:rFonts w:ascii="Arial" w:hAnsi="Arial" w:cs="Arial"/>
          <w:sz w:val="24"/>
          <w:szCs w:val="24"/>
        </w:rPr>
        <w:t>17</w:t>
      </w:r>
      <w:r w:rsidR="00792032">
        <w:rPr>
          <w:rFonts w:ascii="Arial" w:hAnsi="Arial" w:cs="Arial"/>
          <w:sz w:val="24"/>
          <w:szCs w:val="24"/>
        </w:rPr>
        <w:t xml:space="preserve"> and will focus on the </w:t>
      </w:r>
      <w:r w:rsidR="00256085">
        <w:rPr>
          <w:rFonts w:ascii="Arial" w:hAnsi="Arial" w:cs="Arial"/>
          <w:sz w:val="24"/>
          <w:szCs w:val="24"/>
        </w:rPr>
        <w:t xml:space="preserve">results of the survey </w:t>
      </w:r>
      <w:r w:rsidR="00792032">
        <w:rPr>
          <w:rFonts w:ascii="Arial" w:hAnsi="Arial" w:cs="Arial"/>
          <w:sz w:val="24"/>
          <w:szCs w:val="24"/>
        </w:rPr>
        <w:t xml:space="preserve">gathering information on ECSE personnel preparation programs with in the Commonwealth. The survey was </w:t>
      </w:r>
      <w:r w:rsidR="00681680">
        <w:rPr>
          <w:rFonts w:ascii="Arial" w:hAnsi="Arial" w:cs="Arial"/>
          <w:sz w:val="24"/>
          <w:szCs w:val="24"/>
        </w:rPr>
        <w:t xml:space="preserve">initiated by Dawn Hendricks at the Virginia Department of Education and </w:t>
      </w:r>
      <w:r w:rsidR="00792032">
        <w:rPr>
          <w:rFonts w:ascii="Arial" w:hAnsi="Arial" w:cs="Arial"/>
          <w:sz w:val="24"/>
          <w:szCs w:val="24"/>
        </w:rPr>
        <w:t>completed through the ECSE Consortium of Radford University and Lynchburg College.</w:t>
      </w:r>
      <w:r w:rsidR="005907D8">
        <w:rPr>
          <w:rFonts w:ascii="Arial" w:hAnsi="Arial" w:cs="Arial"/>
          <w:sz w:val="24"/>
          <w:szCs w:val="24"/>
        </w:rPr>
        <w:t xml:space="preserve"> </w:t>
      </w:r>
    </w:p>
    <w:p w:rsidR="007B1827" w:rsidRDefault="007B1827" w:rsidP="009D2E7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B1827" w:rsidRPr="009D2E74" w:rsidRDefault="00161071" w:rsidP="009D2E74">
      <w:pPr>
        <w:spacing w:after="0"/>
        <w:rPr>
          <w:rFonts w:ascii="Arial" w:hAnsi="Arial" w:cs="Arial"/>
          <w:b/>
          <w:sz w:val="24"/>
          <w:szCs w:val="24"/>
        </w:rPr>
      </w:pPr>
      <w:r w:rsidRPr="009D2E74">
        <w:rPr>
          <w:rFonts w:ascii="Arial" w:hAnsi="Arial" w:cs="Arial"/>
          <w:b/>
          <w:sz w:val="24"/>
          <w:szCs w:val="24"/>
        </w:rPr>
        <w:t>VCPD</w:t>
      </w:r>
      <w:r w:rsidRPr="009D2E74">
        <w:rPr>
          <w:rFonts w:ascii="Arial" w:hAnsi="Arial" w:cs="Arial"/>
          <w:sz w:val="24"/>
          <w:szCs w:val="24"/>
        </w:rPr>
        <w:t xml:space="preserve"> </w:t>
      </w:r>
      <w:r w:rsidR="007B1827" w:rsidRPr="009D2E74">
        <w:rPr>
          <w:rFonts w:ascii="Arial" w:hAnsi="Arial" w:cs="Arial"/>
          <w:b/>
          <w:sz w:val="24"/>
          <w:szCs w:val="24"/>
        </w:rPr>
        <w:t>Governance Planning</w:t>
      </w:r>
    </w:p>
    <w:p w:rsidR="00440A7B" w:rsidRPr="009A0466" w:rsidRDefault="009D2E74" w:rsidP="009D2E74">
      <w:pPr>
        <w:pStyle w:val="ListParagraph"/>
        <w:spacing w:after="0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0A7B">
        <w:rPr>
          <w:rFonts w:ascii="Arial" w:hAnsi="Arial" w:cs="Arial"/>
          <w:sz w:val="24"/>
          <w:szCs w:val="24"/>
        </w:rPr>
        <w:t xml:space="preserve">The </w:t>
      </w:r>
      <w:r w:rsidR="00256085">
        <w:rPr>
          <w:rFonts w:ascii="Arial" w:hAnsi="Arial" w:cs="Arial"/>
          <w:sz w:val="24"/>
          <w:szCs w:val="24"/>
        </w:rPr>
        <w:t>VCPD Govern</w:t>
      </w:r>
      <w:r w:rsidR="00161071">
        <w:rPr>
          <w:rFonts w:ascii="Arial" w:hAnsi="Arial" w:cs="Arial"/>
          <w:sz w:val="24"/>
          <w:szCs w:val="24"/>
        </w:rPr>
        <w:t xml:space="preserve">ance </w:t>
      </w:r>
      <w:r w:rsidR="00792032">
        <w:rPr>
          <w:rFonts w:ascii="Arial" w:hAnsi="Arial" w:cs="Arial"/>
          <w:sz w:val="24"/>
          <w:szCs w:val="24"/>
        </w:rPr>
        <w:t xml:space="preserve">Workgroup </w:t>
      </w:r>
      <w:r w:rsidR="00161071">
        <w:rPr>
          <w:rFonts w:ascii="Arial" w:hAnsi="Arial" w:cs="Arial"/>
          <w:sz w:val="24"/>
          <w:szCs w:val="24"/>
        </w:rPr>
        <w:t xml:space="preserve">continues to meet monthly </w:t>
      </w:r>
      <w:r w:rsidR="00256085">
        <w:rPr>
          <w:rFonts w:ascii="Arial" w:hAnsi="Arial" w:cs="Arial"/>
          <w:sz w:val="24"/>
          <w:szCs w:val="24"/>
        </w:rPr>
        <w:t xml:space="preserve">one week prior to full VCPD meetings.  </w:t>
      </w:r>
      <w:r w:rsidR="00792032">
        <w:rPr>
          <w:rFonts w:ascii="Arial" w:hAnsi="Arial" w:cs="Arial"/>
          <w:sz w:val="24"/>
          <w:szCs w:val="24"/>
        </w:rPr>
        <w:t>Governance is currently focused</w:t>
      </w:r>
      <w:r w:rsidR="00256085">
        <w:rPr>
          <w:rFonts w:ascii="Arial" w:hAnsi="Arial" w:cs="Arial"/>
          <w:sz w:val="24"/>
          <w:szCs w:val="24"/>
        </w:rPr>
        <w:t xml:space="preserve"> on how to sustain funding for </w:t>
      </w:r>
      <w:r w:rsidR="00792032">
        <w:rPr>
          <w:rFonts w:ascii="Arial" w:hAnsi="Arial" w:cs="Arial"/>
          <w:sz w:val="24"/>
          <w:szCs w:val="24"/>
        </w:rPr>
        <w:t xml:space="preserve">the </w:t>
      </w:r>
      <w:r w:rsidR="00256085">
        <w:rPr>
          <w:rFonts w:ascii="Arial" w:hAnsi="Arial" w:cs="Arial"/>
          <w:sz w:val="24"/>
          <w:szCs w:val="24"/>
        </w:rPr>
        <w:t>VCPD’s coordinator effort which currently is funded at 2</w:t>
      </w:r>
      <w:r w:rsidR="00792032">
        <w:rPr>
          <w:rFonts w:ascii="Arial" w:hAnsi="Arial" w:cs="Arial"/>
          <w:sz w:val="24"/>
          <w:szCs w:val="24"/>
        </w:rPr>
        <w:t>6</w:t>
      </w:r>
      <w:r w:rsidR="00256085">
        <w:rPr>
          <w:rFonts w:ascii="Arial" w:hAnsi="Arial" w:cs="Arial"/>
          <w:sz w:val="24"/>
          <w:szCs w:val="24"/>
        </w:rPr>
        <w:t xml:space="preserve"> hours per week.</w:t>
      </w:r>
      <w:r w:rsidR="00792032">
        <w:rPr>
          <w:rFonts w:ascii="Arial" w:hAnsi="Arial" w:cs="Arial"/>
          <w:sz w:val="24"/>
          <w:szCs w:val="24"/>
        </w:rPr>
        <w:t xml:space="preserve"> </w:t>
      </w:r>
      <w:r w:rsidR="00256085">
        <w:rPr>
          <w:rFonts w:ascii="Arial" w:hAnsi="Arial" w:cs="Arial"/>
          <w:sz w:val="24"/>
          <w:szCs w:val="24"/>
        </w:rPr>
        <w:t xml:space="preserve">Members are looking into 501C3 status and other funding options.  Because of the importance of this work </w:t>
      </w:r>
      <w:r w:rsidR="00256085" w:rsidRPr="009A0466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we are asking that VCPD members consider any funding that could come through their organizations by means of contracts to do work.</w:t>
      </w:r>
      <w:r w:rsidR="00256085" w:rsidRPr="009A0466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:rsidR="009D2E74" w:rsidRDefault="009D2E74" w:rsidP="009D2E74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7B1827" w:rsidRPr="00161071" w:rsidRDefault="007B1827" w:rsidP="009D2E74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61071">
        <w:rPr>
          <w:rFonts w:ascii="Arial" w:hAnsi="Arial" w:cs="Arial"/>
          <w:b/>
          <w:sz w:val="24"/>
          <w:szCs w:val="24"/>
        </w:rPr>
        <w:t>Updates from Regional Consortia</w:t>
      </w:r>
    </w:p>
    <w:p w:rsidR="007B1827" w:rsidRPr="009D2E74" w:rsidRDefault="00792032" w:rsidP="009D2E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D2E74">
        <w:rPr>
          <w:rFonts w:ascii="Arial" w:hAnsi="Arial" w:cs="Arial"/>
          <w:sz w:val="24"/>
          <w:szCs w:val="24"/>
        </w:rPr>
        <w:t xml:space="preserve">The </w:t>
      </w:r>
      <w:r w:rsidR="007B1827" w:rsidRPr="009D2E74">
        <w:rPr>
          <w:rFonts w:ascii="Arial" w:hAnsi="Arial" w:cs="Arial"/>
          <w:sz w:val="24"/>
          <w:szCs w:val="24"/>
          <w:u w:val="single"/>
        </w:rPr>
        <w:t>Eastern</w:t>
      </w:r>
      <w:r w:rsidRPr="009D2E74">
        <w:rPr>
          <w:rFonts w:ascii="Arial" w:hAnsi="Arial" w:cs="Arial"/>
          <w:sz w:val="24"/>
          <w:szCs w:val="24"/>
        </w:rPr>
        <w:t xml:space="preserve"> C</w:t>
      </w:r>
      <w:r w:rsidR="00256085" w:rsidRPr="009D2E74">
        <w:rPr>
          <w:rFonts w:ascii="Arial" w:hAnsi="Arial" w:cs="Arial"/>
          <w:sz w:val="24"/>
          <w:szCs w:val="24"/>
        </w:rPr>
        <w:t>onsorti</w:t>
      </w:r>
      <w:r w:rsidRPr="009D2E74">
        <w:rPr>
          <w:rFonts w:ascii="Arial" w:hAnsi="Arial" w:cs="Arial"/>
          <w:sz w:val="24"/>
          <w:szCs w:val="24"/>
        </w:rPr>
        <w:t>um</w:t>
      </w:r>
      <w:r w:rsidR="00256085" w:rsidRPr="009D2E74">
        <w:rPr>
          <w:rFonts w:ascii="Arial" w:hAnsi="Arial" w:cs="Arial"/>
          <w:sz w:val="24"/>
          <w:szCs w:val="24"/>
        </w:rPr>
        <w:t xml:space="preserve"> Governance is re-establishing since losing some members. </w:t>
      </w:r>
      <w:r w:rsidR="00401C36" w:rsidRPr="009D2E74">
        <w:rPr>
          <w:rFonts w:ascii="Arial" w:hAnsi="Arial" w:cs="Arial"/>
          <w:sz w:val="24"/>
          <w:szCs w:val="24"/>
        </w:rPr>
        <w:t xml:space="preserve"> </w:t>
      </w:r>
    </w:p>
    <w:p w:rsidR="007B1827" w:rsidRPr="009D2E74" w:rsidRDefault="00792032" w:rsidP="009D2E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D2E74">
        <w:rPr>
          <w:rFonts w:ascii="Arial" w:hAnsi="Arial" w:cs="Arial"/>
          <w:sz w:val="24"/>
          <w:szCs w:val="24"/>
        </w:rPr>
        <w:t xml:space="preserve">The </w:t>
      </w:r>
      <w:r w:rsidR="007B1827" w:rsidRPr="009D2E74">
        <w:rPr>
          <w:rFonts w:ascii="Arial" w:hAnsi="Arial" w:cs="Arial"/>
          <w:sz w:val="24"/>
          <w:szCs w:val="24"/>
          <w:u w:val="single"/>
        </w:rPr>
        <w:t>Central</w:t>
      </w:r>
      <w:r w:rsidR="00256085" w:rsidRPr="009D2E74">
        <w:rPr>
          <w:rFonts w:ascii="Arial" w:hAnsi="Arial" w:cs="Arial"/>
          <w:sz w:val="24"/>
          <w:szCs w:val="24"/>
        </w:rPr>
        <w:t xml:space="preserve"> group is </w:t>
      </w:r>
      <w:r w:rsidR="00440A7B" w:rsidRPr="009D2E74">
        <w:rPr>
          <w:rFonts w:ascii="Arial" w:hAnsi="Arial" w:cs="Arial"/>
          <w:sz w:val="24"/>
          <w:szCs w:val="24"/>
        </w:rPr>
        <w:t>meeting m</w:t>
      </w:r>
      <w:r w:rsidRPr="009D2E74">
        <w:rPr>
          <w:rFonts w:ascii="Arial" w:hAnsi="Arial" w:cs="Arial"/>
          <w:sz w:val="24"/>
          <w:szCs w:val="24"/>
        </w:rPr>
        <w:t>onthly via GoToM</w:t>
      </w:r>
      <w:r w:rsidR="00681680">
        <w:rPr>
          <w:rFonts w:ascii="Arial" w:hAnsi="Arial" w:cs="Arial"/>
          <w:sz w:val="24"/>
          <w:szCs w:val="24"/>
        </w:rPr>
        <w:t xml:space="preserve">eeting (new format for them.) </w:t>
      </w:r>
      <w:r w:rsidRPr="009D2E74">
        <w:rPr>
          <w:rFonts w:ascii="Arial" w:hAnsi="Arial" w:cs="Arial"/>
          <w:sz w:val="24"/>
          <w:szCs w:val="24"/>
        </w:rPr>
        <w:t>Their s</w:t>
      </w:r>
      <w:r w:rsidR="003907CF" w:rsidRPr="009D2E74">
        <w:rPr>
          <w:rFonts w:ascii="Arial" w:hAnsi="Arial" w:cs="Arial"/>
          <w:sz w:val="24"/>
          <w:szCs w:val="24"/>
        </w:rPr>
        <w:t>ummit</w:t>
      </w:r>
      <w:r w:rsidR="00440A7B" w:rsidRPr="009D2E74">
        <w:rPr>
          <w:rFonts w:ascii="Arial" w:hAnsi="Arial" w:cs="Arial"/>
          <w:sz w:val="24"/>
          <w:szCs w:val="24"/>
        </w:rPr>
        <w:t xml:space="preserve"> is</w:t>
      </w:r>
      <w:r w:rsidR="00256085" w:rsidRPr="009D2E74">
        <w:rPr>
          <w:rFonts w:ascii="Arial" w:hAnsi="Arial" w:cs="Arial"/>
          <w:sz w:val="24"/>
          <w:szCs w:val="24"/>
        </w:rPr>
        <w:t xml:space="preserve"> scheduled for </w:t>
      </w:r>
      <w:r w:rsidR="00440A7B" w:rsidRPr="009D2E74">
        <w:rPr>
          <w:rFonts w:ascii="Arial" w:hAnsi="Arial" w:cs="Arial"/>
          <w:sz w:val="24"/>
          <w:szCs w:val="24"/>
        </w:rPr>
        <w:t>April 28</w:t>
      </w:r>
      <w:r w:rsidRPr="009D2E74">
        <w:rPr>
          <w:rFonts w:ascii="Arial" w:hAnsi="Arial" w:cs="Arial"/>
          <w:sz w:val="24"/>
          <w:szCs w:val="24"/>
        </w:rPr>
        <w:t xml:space="preserve">, 2017 and the </w:t>
      </w:r>
      <w:r w:rsidR="00256085" w:rsidRPr="009D2E74">
        <w:rPr>
          <w:rFonts w:ascii="Arial" w:hAnsi="Arial" w:cs="Arial"/>
          <w:sz w:val="24"/>
          <w:szCs w:val="24"/>
        </w:rPr>
        <w:t>specific agenda will be discussed at the</w:t>
      </w:r>
      <w:r w:rsidRPr="009D2E74">
        <w:rPr>
          <w:rFonts w:ascii="Arial" w:hAnsi="Arial" w:cs="Arial"/>
          <w:sz w:val="24"/>
          <w:szCs w:val="24"/>
        </w:rPr>
        <w:t>ir</w:t>
      </w:r>
      <w:r w:rsidR="00256085" w:rsidRPr="009D2E74">
        <w:rPr>
          <w:rFonts w:ascii="Arial" w:hAnsi="Arial" w:cs="Arial"/>
          <w:sz w:val="24"/>
          <w:szCs w:val="24"/>
        </w:rPr>
        <w:t xml:space="preserve"> next meeting on Dec</w:t>
      </w:r>
      <w:r w:rsidRPr="009D2E74">
        <w:rPr>
          <w:rFonts w:ascii="Arial" w:hAnsi="Arial" w:cs="Arial"/>
          <w:sz w:val="24"/>
          <w:szCs w:val="24"/>
        </w:rPr>
        <w:t>ember 19.</w:t>
      </w:r>
      <w:r w:rsidR="00256085" w:rsidRPr="009D2E74">
        <w:rPr>
          <w:rFonts w:ascii="Arial" w:hAnsi="Arial" w:cs="Arial"/>
          <w:sz w:val="24"/>
          <w:szCs w:val="24"/>
        </w:rPr>
        <w:t xml:space="preserve"> </w:t>
      </w:r>
      <w:r w:rsidR="00440A7B" w:rsidRPr="009D2E74">
        <w:rPr>
          <w:rFonts w:ascii="Arial" w:hAnsi="Arial" w:cs="Arial"/>
          <w:sz w:val="24"/>
          <w:szCs w:val="24"/>
        </w:rPr>
        <w:t xml:space="preserve"> </w:t>
      </w:r>
    </w:p>
    <w:p w:rsidR="007B1827" w:rsidRPr="009D2E74" w:rsidRDefault="00792032" w:rsidP="009D2E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D2E74">
        <w:rPr>
          <w:rFonts w:ascii="Arial" w:hAnsi="Arial" w:cs="Arial"/>
          <w:sz w:val="24"/>
          <w:szCs w:val="24"/>
        </w:rPr>
        <w:t>The</w:t>
      </w:r>
      <w:r w:rsidRPr="009D2E74">
        <w:rPr>
          <w:rFonts w:ascii="Arial" w:hAnsi="Arial" w:cs="Arial"/>
          <w:sz w:val="24"/>
          <w:szCs w:val="24"/>
          <w:u w:val="single"/>
        </w:rPr>
        <w:t xml:space="preserve"> </w:t>
      </w:r>
      <w:r w:rsidR="007B1827" w:rsidRPr="009D2E74">
        <w:rPr>
          <w:rFonts w:ascii="Arial" w:hAnsi="Arial" w:cs="Arial"/>
          <w:sz w:val="24"/>
          <w:szCs w:val="24"/>
          <w:u w:val="single"/>
        </w:rPr>
        <w:t>Northern</w:t>
      </w:r>
      <w:r w:rsidR="003907CF" w:rsidRPr="009D2E74">
        <w:rPr>
          <w:rFonts w:ascii="Arial" w:hAnsi="Arial" w:cs="Arial"/>
          <w:sz w:val="24"/>
          <w:szCs w:val="24"/>
        </w:rPr>
        <w:t xml:space="preserve"> </w:t>
      </w:r>
      <w:r w:rsidRPr="009D2E74">
        <w:rPr>
          <w:rFonts w:ascii="Arial" w:hAnsi="Arial" w:cs="Arial"/>
          <w:sz w:val="24"/>
          <w:szCs w:val="24"/>
        </w:rPr>
        <w:t xml:space="preserve">Consortium </w:t>
      </w:r>
      <w:r w:rsidR="003907CF" w:rsidRPr="009D2E74">
        <w:rPr>
          <w:rFonts w:ascii="Arial" w:hAnsi="Arial" w:cs="Arial"/>
          <w:sz w:val="24"/>
          <w:szCs w:val="24"/>
        </w:rPr>
        <w:t>met</w:t>
      </w:r>
      <w:r w:rsidRPr="009D2E74">
        <w:rPr>
          <w:rFonts w:ascii="Arial" w:hAnsi="Arial" w:cs="Arial"/>
          <w:sz w:val="24"/>
          <w:szCs w:val="24"/>
        </w:rPr>
        <w:t xml:space="preserve"> in November</w:t>
      </w:r>
      <w:r w:rsidR="00440A7B" w:rsidRPr="009D2E74">
        <w:rPr>
          <w:rFonts w:ascii="Arial" w:hAnsi="Arial" w:cs="Arial"/>
          <w:sz w:val="24"/>
          <w:szCs w:val="24"/>
        </w:rPr>
        <w:t xml:space="preserve"> and will meet again in January. </w:t>
      </w:r>
      <w:r w:rsidR="00256085" w:rsidRPr="009D2E74">
        <w:rPr>
          <w:rFonts w:ascii="Arial" w:hAnsi="Arial" w:cs="Arial"/>
          <w:sz w:val="24"/>
          <w:szCs w:val="24"/>
        </w:rPr>
        <w:t xml:space="preserve">They are </w:t>
      </w:r>
      <w:r w:rsidR="00440A7B" w:rsidRPr="009D2E74">
        <w:rPr>
          <w:rFonts w:ascii="Arial" w:hAnsi="Arial" w:cs="Arial"/>
          <w:sz w:val="24"/>
          <w:szCs w:val="24"/>
        </w:rPr>
        <w:t>planning for</w:t>
      </w:r>
      <w:r w:rsidR="00256085" w:rsidRPr="009D2E74">
        <w:rPr>
          <w:rFonts w:ascii="Arial" w:hAnsi="Arial" w:cs="Arial"/>
          <w:sz w:val="24"/>
          <w:szCs w:val="24"/>
        </w:rPr>
        <w:t xml:space="preserve"> the</w:t>
      </w:r>
      <w:r w:rsidRPr="009D2E74">
        <w:rPr>
          <w:rFonts w:ascii="Arial" w:hAnsi="Arial" w:cs="Arial"/>
          <w:sz w:val="24"/>
          <w:szCs w:val="24"/>
        </w:rPr>
        <w:t>ir s</w:t>
      </w:r>
      <w:r w:rsidR="00440A7B" w:rsidRPr="009D2E74">
        <w:rPr>
          <w:rFonts w:ascii="Arial" w:hAnsi="Arial" w:cs="Arial"/>
          <w:sz w:val="24"/>
          <w:szCs w:val="24"/>
        </w:rPr>
        <w:t>ummit, keynote</w:t>
      </w:r>
      <w:r w:rsidRPr="009D2E74">
        <w:rPr>
          <w:rFonts w:ascii="Arial" w:hAnsi="Arial" w:cs="Arial"/>
          <w:sz w:val="24"/>
          <w:szCs w:val="24"/>
        </w:rPr>
        <w:t>,</w:t>
      </w:r>
      <w:r w:rsidR="00440A7B" w:rsidRPr="009D2E74">
        <w:rPr>
          <w:rFonts w:ascii="Arial" w:hAnsi="Arial" w:cs="Arial"/>
          <w:sz w:val="24"/>
          <w:szCs w:val="24"/>
        </w:rPr>
        <w:t xml:space="preserve"> etc. </w:t>
      </w:r>
    </w:p>
    <w:p w:rsidR="00440A7B" w:rsidRPr="009D2E74" w:rsidRDefault="007B1827" w:rsidP="009D2E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D2E74">
        <w:rPr>
          <w:rFonts w:ascii="Arial" w:hAnsi="Arial" w:cs="Arial"/>
          <w:sz w:val="24"/>
          <w:szCs w:val="24"/>
          <w:u w:val="single"/>
        </w:rPr>
        <w:t>Piedmont</w:t>
      </w:r>
      <w:r w:rsidR="00256085" w:rsidRPr="009D2E74">
        <w:rPr>
          <w:rFonts w:ascii="Arial" w:hAnsi="Arial" w:cs="Arial"/>
          <w:sz w:val="24"/>
          <w:szCs w:val="24"/>
        </w:rPr>
        <w:t xml:space="preserve"> has updated </w:t>
      </w:r>
      <w:r w:rsidR="00440A7B" w:rsidRPr="009D2E74">
        <w:rPr>
          <w:rFonts w:ascii="Arial" w:hAnsi="Arial" w:cs="Arial"/>
          <w:sz w:val="24"/>
          <w:szCs w:val="24"/>
        </w:rPr>
        <w:t>the</w:t>
      </w:r>
      <w:r w:rsidR="00792032" w:rsidRPr="009D2E74">
        <w:rPr>
          <w:rFonts w:ascii="Arial" w:hAnsi="Arial" w:cs="Arial"/>
          <w:sz w:val="24"/>
          <w:szCs w:val="24"/>
        </w:rPr>
        <w:t>ir</w:t>
      </w:r>
      <w:r w:rsidR="00440A7B" w:rsidRPr="009D2E74">
        <w:rPr>
          <w:rFonts w:ascii="Arial" w:hAnsi="Arial" w:cs="Arial"/>
          <w:sz w:val="24"/>
          <w:szCs w:val="24"/>
        </w:rPr>
        <w:t xml:space="preserve"> website, added new members to Governance</w:t>
      </w:r>
      <w:r w:rsidR="009242A2" w:rsidRPr="009D2E74">
        <w:rPr>
          <w:rFonts w:ascii="Arial" w:hAnsi="Arial" w:cs="Arial"/>
          <w:sz w:val="24"/>
          <w:szCs w:val="24"/>
        </w:rPr>
        <w:t>,</w:t>
      </w:r>
      <w:r w:rsidR="00440A7B" w:rsidRPr="009D2E74">
        <w:rPr>
          <w:rFonts w:ascii="Arial" w:hAnsi="Arial" w:cs="Arial"/>
          <w:sz w:val="24"/>
          <w:szCs w:val="24"/>
        </w:rPr>
        <w:t xml:space="preserve"> and set </w:t>
      </w:r>
      <w:r w:rsidR="00233C49" w:rsidRPr="009D2E74">
        <w:rPr>
          <w:rFonts w:ascii="Arial" w:hAnsi="Arial" w:cs="Arial"/>
          <w:sz w:val="24"/>
          <w:szCs w:val="24"/>
        </w:rPr>
        <w:t xml:space="preserve">their </w:t>
      </w:r>
      <w:r w:rsidR="00792032" w:rsidRPr="009D2E74">
        <w:rPr>
          <w:rFonts w:ascii="Arial" w:hAnsi="Arial" w:cs="Arial"/>
          <w:sz w:val="24"/>
          <w:szCs w:val="24"/>
        </w:rPr>
        <w:t>s</w:t>
      </w:r>
      <w:r w:rsidR="00440A7B" w:rsidRPr="009D2E74">
        <w:rPr>
          <w:rFonts w:ascii="Arial" w:hAnsi="Arial" w:cs="Arial"/>
          <w:sz w:val="24"/>
          <w:szCs w:val="24"/>
        </w:rPr>
        <w:t>ummit</w:t>
      </w:r>
      <w:r w:rsidR="00256085" w:rsidRPr="009D2E74">
        <w:rPr>
          <w:rFonts w:ascii="Arial" w:hAnsi="Arial" w:cs="Arial"/>
          <w:sz w:val="24"/>
          <w:szCs w:val="24"/>
        </w:rPr>
        <w:t xml:space="preserve"> </w:t>
      </w:r>
      <w:r w:rsidR="00233C49" w:rsidRPr="009D2E74">
        <w:rPr>
          <w:rFonts w:ascii="Arial" w:hAnsi="Arial" w:cs="Arial"/>
          <w:sz w:val="24"/>
          <w:szCs w:val="24"/>
        </w:rPr>
        <w:t xml:space="preserve">for Friday May 5, 2017 at the </w:t>
      </w:r>
      <w:r w:rsidR="009242A2" w:rsidRPr="009D2E74">
        <w:rPr>
          <w:rFonts w:ascii="Arial" w:hAnsi="Arial" w:cs="Arial"/>
          <w:sz w:val="24"/>
          <w:szCs w:val="24"/>
        </w:rPr>
        <w:t>Hol</w:t>
      </w:r>
      <w:r w:rsidR="00256085" w:rsidRPr="009D2E74">
        <w:rPr>
          <w:rFonts w:ascii="Arial" w:hAnsi="Arial" w:cs="Arial"/>
          <w:sz w:val="24"/>
          <w:szCs w:val="24"/>
        </w:rPr>
        <w:t>lins Library</w:t>
      </w:r>
      <w:r w:rsidR="00792032" w:rsidRPr="009D2E74">
        <w:rPr>
          <w:rFonts w:ascii="Arial" w:hAnsi="Arial" w:cs="Arial"/>
          <w:sz w:val="24"/>
          <w:szCs w:val="24"/>
        </w:rPr>
        <w:t xml:space="preserve"> in Roanoke</w:t>
      </w:r>
      <w:r w:rsidR="00256085" w:rsidRPr="009D2E74">
        <w:rPr>
          <w:rFonts w:ascii="Arial" w:hAnsi="Arial" w:cs="Arial"/>
          <w:sz w:val="24"/>
          <w:szCs w:val="24"/>
        </w:rPr>
        <w:t xml:space="preserve">. </w:t>
      </w:r>
    </w:p>
    <w:p w:rsidR="007B1827" w:rsidRPr="009D2E74" w:rsidRDefault="009242A2" w:rsidP="009D2E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D2E74">
        <w:rPr>
          <w:rFonts w:ascii="Arial" w:hAnsi="Arial" w:cs="Arial"/>
          <w:sz w:val="24"/>
          <w:szCs w:val="24"/>
        </w:rPr>
        <w:t>The</w:t>
      </w:r>
      <w:r w:rsidRPr="00681680">
        <w:rPr>
          <w:rFonts w:ascii="Arial" w:hAnsi="Arial" w:cs="Arial"/>
          <w:sz w:val="24"/>
          <w:szCs w:val="24"/>
          <w:u w:val="single"/>
        </w:rPr>
        <w:t xml:space="preserve"> </w:t>
      </w:r>
      <w:r w:rsidR="007B1827" w:rsidRPr="00681680">
        <w:rPr>
          <w:rFonts w:ascii="Arial" w:hAnsi="Arial" w:cs="Arial"/>
          <w:sz w:val="24"/>
          <w:szCs w:val="24"/>
          <w:u w:val="single"/>
        </w:rPr>
        <w:t>Western</w:t>
      </w:r>
      <w:r w:rsidR="00256085" w:rsidRPr="009D2E74">
        <w:rPr>
          <w:rFonts w:ascii="Arial" w:hAnsi="Arial" w:cs="Arial"/>
          <w:sz w:val="24"/>
          <w:szCs w:val="24"/>
        </w:rPr>
        <w:t xml:space="preserve"> </w:t>
      </w:r>
      <w:r w:rsidRPr="009D2E74">
        <w:rPr>
          <w:rFonts w:ascii="Arial" w:hAnsi="Arial" w:cs="Arial"/>
          <w:sz w:val="24"/>
          <w:szCs w:val="24"/>
        </w:rPr>
        <w:t xml:space="preserve">Regional Consortium </w:t>
      </w:r>
      <w:r w:rsidR="00256085" w:rsidRPr="009D2E74">
        <w:rPr>
          <w:rFonts w:ascii="Arial" w:hAnsi="Arial" w:cs="Arial"/>
          <w:sz w:val="24"/>
          <w:szCs w:val="24"/>
        </w:rPr>
        <w:t>has</w:t>
      </w:r>
      <w:r w:rsidR="00681680">
        <w:rPr>
          <w:rFonts w:ascii="Arial" w:hAnsi="Arial" w:cs="Arial"/>
          <w:sz w:val="24"/>
          <w:szCs w:val="24"/>
        </w:rPr>
        <w:t xml:space="preserve"> planned </w:t>
      </w:r>
      <w:r w:rsidR="00256085" w:rsidRPr="009D2E74">
        <w:rPr>
          <w:rFonts w:ascii="Arial" w:hAnsi="Arial" w:cs="Arial"/>
          <w:sz w:val="24"/>
          <w:szCs w:val="24"/>
        </w:rPr>
        <w:t>the</w:t>
      </w:r>
      <w:r w:rsidR="00681680">
        <w:rPr>
          <w:rFonts w:ascii="Arial" w:hAnsi="Arial" w:cs="Arial"/>
          <w:sz w:val="24"/>
          <w:szCs w:val="24"/>
        </w:rPr>
        <w:t>ir</w:t>
      </w:r>
      <w:r w:rsidR="00256085" w:rsidRPr="009D2E74">
        <w:rPr>
          <w:rFonts w:ascii="Arial" w:hAnsi="Arial" w:cs="Arial"/>
          <w:sz w:val="24"/>
          <w:szCs w:val="24"/>
        </w:rPr>
        <w:t xml:space="preserve"> s</w:t>
      </w:r>
      <w:r w:rsidR="00440A7B" w:rsidRPr="009D2E74">
        <w:rPr>
          <w:rFonts w:ascii="Arial" w:hAnsi="Arial" w:cs="Arial"/>
          <w:sz w:val="24"/>
          <w:szCs w:val="24"/>
        </w:rPr>
        <w:t xml:space="preserve">ummit </w:t>
      </w:r>
      <w:r w:rsidRPr="009D2E74">
        <w:rPr>
          <w:rFonts w:ascii="Arial" w:hAnsi="Arial" w:cs="Arial"/>
          <w:sz w:val="24"/>
          <w:szCs w:val="24"/>
        </w:rPr>
        <w:t xml:space="preserve">for </w:t>
      </w:r>
      <w:r w:rsidR="00440A7B" w:rsidRPr="009D2E74">
        <w:rPr>
          <w:rFonts w:ascii="Arial" w:hAnsi="Arial" w:cs="Arial"/>
          <w:sz w:val="24"/>
          <w:szCs w:val="24"/>
        </w:rPr>
        <w:t>April 27</w:t>
      </w:r>
      <w:r w:rsidRPr="009D2E74">
        <w:rPr>
          <w:rFonts w:ascii="Arial" w:hAnsi="Arial" w:cs="Arial"/>
          <w:sz w:val="24"/>
          <w:szCs w:val="24"/>
        </w:rPr>
        <w:t xml:space="preserve">, 2017 at the </w:t>
      </w:r>
      <w:r w:rsidR="00440A7B" w:rsidRPr="009D2E74">
        <w:rPr>
          <w:rFonts w:ascii="Arial" w:hAnsi="Arial" w:cs="Arial"/>
          <w:sz w:val="24"/>
          <w:szCs w:val="24"/>
        </w:rPr>
        <w:t>Small Business Incubator in Abingdon.</w:t>
      </w:r>
      <w:r w:rsidRPr="009D2E74">
        <w:rPr>
          <w:rFonts w:ascii="Arial" w:hAnsi="Arial" w:cs="Arial"/>
          <w:sz w:val="24"/>
          <w:szCs w:val="24"/>
        </w:rPr>
        <w:t xml:space="preserve"> The agenda is under development.</w:t>
      </w:r>
      <w:r w:rsidR="00440A7B" w:rsidRPr="009D2E74">
        <w:rPr>
          <w:rFonts w:ascii="Arial" w:hAnsi="Arial" w:cs="Arial"/>
          <w:sz w:val="24"/>
          <w:szCs w:val="24"/>
        </w:rPr>
        <w:t xml:space="preserve">  </w:t>
      </w:r>
    </w:p>
    <w:p w:rsidR="009D2E74" w:rsidRDefault="009D2E74" w:rsidP="007B182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7B1827" w:rsidRPr="000D0DE1" w:rsidRDefault="009242A2" w:rsidP="007B182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0D0DE1">
        <w:rPr>
          <w:rFonts w:ascii="Arial" w:hAnsi="Arial" w:cs="Arial"/>
          <w:b/>
          <w:sz w:val="24"/>
          <w:szCs w:val="24"/>
          <w:u w:val="single"/>
        </w:rPr>
        <w:t xml:space="preserve">Agency </w:t>
      </w:r>
      <w:r w:rsidR="007B1827" w:rsidRPr="000D0DE1">
        <w:rPr>
          <w:rFonts w:ascii="Arial" w:hAnsi="Arial" w:cs="Arial"/>
          <w:b/>
          <w:sz w:val="24"/>
          <w:szCs w:val="24"/>
          <w:u w:val="single"/>
        </w:rPr>
        <w:t>Spotlight: VDOE’s Training and Technical Assistance Center</w:t>
      </w:r>
      <w:r w:rsidR="008237F3" w:rsidRPr="000D0DE1">
        <w:rPr>
          <w:rFonts w:ascii="Arial" w:hAnsi="Arial" w:cs="Arial"/>
          <w:b/>
          <w:sz w:val="24"/>
          <w:szCs w:val="24"/>
          <w:u w:val="single"/>
        </w:rPr>
        <w:t>s</w:t>
      </w:r>
    </w:p>
    <w:p w:rsidR="007B1827" w:rsidRDefault="00440A7B" w:rsidP="006A1D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6085">
        <w:rPr>
          <w:rFonts w:ascii="Arial" w:hAnsi="Arial" w:cs="Arial"/>
          <w:sz w:val="24"/>
          <w:szCs w:val="24"/>
        </w:rPr>
        <w:t xml:space="preserve"> </w:t>
      </w:r>
      <w:r w:rsidR="009242A2">
        <w:rPr>
          <w:rFonts w:ascii="Arial" w:hAnsi="Arial" w:cs="Arial"/>
          <w:sz w:val="24"/>
          <w:szCs w:val="24"/>
        </w:rPr>
        <w:t xml:space="preserve">Lynn Wiley and Cheryl Henderson shared information about the </w:t>
      </w:r>
      <w:r w:rsidR="00256085">
        <w:rPr>
          <w:rFonts w:ascii="Arial" w:hAnsi="Arial" w:cs="Arial"/>
          <w:sz w:val="24"/>
          <w:szCs w:val="24"/>
        </w:rPr>
        <w:t>VDOE’s Training and Technical Assistance (T/TAC) network</w:t>
      </w:r>
      <w:r w:rsidR="009242A2">
        <w:rPr>
          <w:rFonts w:ascii="Arial" w:hAnsi="Arial" w:cs="Arial"/>
          <w:sz w:val="24"/>
          <w:szCs w:val="24"/>
        </w:rPr>
        <w:t xml:space="preserve">. </w:t>
      </w:r>
      <w:r w:rsidR="00256085">
        <w:rPr>
          <w:rFonts w:ascii="Arial" w:hAnsi="Arial" w:cs="Arial"/>
          <w:sz w:val="24"/>
          <w:szCs w:val="24"/>
        </w:rPr>
        <w:t>Currently</w:t>
      </w:r>
      <w:r w:rsidR="00BE715F">
        <w:rPr>
          <w:rFonts w:ascii="Arial" w:hAnsi="Arial" w:cs="Arial"/>
          <w:sz w:val="24"/>
          <w:szCs w:val="24"/>
        </w:rPr>
        <w:t xml:space="preserve"> there are seven T/TACs located at u</w:t>
      </w:r>
      <w:r w:rsidR="00256085">
        <w:rPr>
          <w:rFonts w:ascii="Arial" w:hAnsi="Arial" w:cs="Arial"/>
          <w:sz w:val="24"/>
          <w:szCs w:val="24"/>
        </w:rPr>
        <w:t>niversities across the state. The T/TAC mission is to support professionals working with infants, toddlers, preschooler</w:t>
      </w:r>
      <w:r w:rsidR="00BE715F">
        <w:rPr>
          <w:rFonts w:ascii="Arial" w:hAnsi="Arial" w:cs="Arial"/>
          <w:sz w:val="24"/>
          <w:szCs w:val="24"/>
        </w:rPr>
        <w:t>s and youth with disabilities (</w:t>
      </w:r>
      <w:r w:rsidR="00681680">
        <w:rPr>
          <w:rFonts w:ascii="Arial" w:hAnsi="Arial" w:cs="Arial"/>
          <w:sz w:val="24"/>
          <w:szCs w:val="24"/>
        </w:rPr>
        <w:t>birth-</w:t>
      </w:r>
      <w:r w:rsidR="00256085">
        <w:rPr>
          <w:rFonts w:ascii="Arial" w:hAnsi="Arial" w:cs="Arial"/>
          <w:sz w:val="24"/>
          <w:szCs w:val="24"/>
        </w:rPr>
        <w:t>22).</w:t>
      </w:r>
      <w:r w:rsidR="00BE715F">
        <w:rPr>
          <w:rFonts w:ascii="Arial" w:hAnsi="Arial" w:cs="Arial"/>
          <w:sz w:val="24"/>
          <w:szCs w:val="24"/>
        </w:rPr>
        <w:t xml:space="preserve"> </w:t>
      </w:r>
      <w:r w:rsidR="00256085">
        <w:rPr>
          <w:rFonts w:ascii="Arial" w:hAnsi="Arial" w:cs="Arial"/>
          <w:sz w:val="24"/>
          <w:szCs w:val="24"/>
        </w:rPr>
        <w:t>Currently the school</w:t>
      </w:r>
      <w:r w:rsidR="00BE715F">
        <w:rPr>
          <w:rFonts w:ascii="Arial" w:hAnsi="Arial" w:cs="Arial"/>
          <w:sz w:val="24"/>
          <w:szCs w:val="24"/>
        </w:rPr>
        <w:t>-</w:t>
      </w:r>
      <w:r w:rsidR="00256085">
        <w:rPr>
          <w:rFonts w:ascii="Arial" w:hAnsi="Arial" w:cs="Arial"/>
          <w:sz w:val="24"/>
          <w:szCs w:val="24"/>
        </w:rPr>
        <w:t xml:space="preserve">age focus is on schools in need of improvement or participating in the Results Driven Accountability process through </w:t>
      </w:r>
      <w:r w:rsidR="00BE715F">
        <w:rPr>
          <w:rFonts w:ascii="Arial" w:hAnsi="Arial" w:cs="Arial"/>
          <w:sz w:val="24"/>
          <w:szCs w:val="24"/>
        </w:rPr>
        <w:t xml:space="preserve">the </w:t>
      </w:r>
      <w:r w:rsidR="00256085">
        <w:rPr>
          <w:rFonts w:ascii="Arial" w:hAnsi="Arial" w:cs="Arial"/>
          <w:sz w:val="24"/>
          <w:szCs w:val="24"/>
        </w:rPr>
        <w:t>VDOE.</w:t>
      </w:r>
      <w:r w:rsidR="00BE715F">
        <w:rPr>
          <w:rFonts w:ascii="Arial" w:hAnsi="Arial" w:cs="Arial"/>
          <w:sz w:val="24"/>
          <w:szCs w:val="24"/>
        </w:rPr>
        <w:t xml:space="preserve"> See the PowerPoint at </w:t>
      </w:r>
      <w:hyperlink r:id="rId7" w:history="1">
        <w:r w:rsidR="00BE715F" w:rsidRPr="00BE715F">
          <w:rPr>
            <w:rStyle w:val="Hyperlink"/>
            <w:rFonts w:ascii="Arial" w:hAnsi="Arial" w:cs="Arial"/>
            <w:sz w:val="24"/>
            <w:szCs w:val="24"/>
          </w:rPr>
          <w:t>http://www.vcpd.net/vdoe-training-and-technical-assistance-centers/</w:t>
        </w:r>
      </w:hyperlink>
      <w:r w:rsidR="004449D4">
        <w:rPr>
          <w:rFonts w:ascii="Arial" w:hAnsi="Arial" w:cs="Arial"/>
          <w:sz w:val="24"/>
          <w:szCs w:val="24"/>
        </w:rPr>
        <w:tab/>
      </w:r>
    </w:p>
    <w:p w:rsidR="00D2735D" w:rsidRDefault="00D27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C3C99" w:rsidRPr="000D0DE1" w:rsidRDefault="001C3C99" w:rsidP="006A1D0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D0DE1">
        <w:rPr>
          <w:rFonts w:ascii="Arial" w:hAnsi="Arial" w:cs="Arial"/>
          <w:b/>
          <w:sz w:val="24"/>
          <w:szCs w:val="24"/>
          <w:u w:val="single"/>
        </w:rPr>
        <w:t>Workgroup Meetings (QA, CCSS, IP, Regional)</w:t>
      </w:r>
    </w:p>
    <w:p w:rsidR="0092418E" w:rsidRDefault="00D90514" w:rsidP="006A1D09">
      <w:pPr>
        <w:spacing w:after="0"/>
        <w:rPr>
          <w:rFonts w:ascii="Arial" w:hAnsi="Arial" w:cs="Arial"/>
          <w:b/>
          <w:sz w:val="24"/>
          <w:szCs w:val="24"/>
        </w:rPr>
      </w:pPr>
      <w:r w:rsidRPr="006648A9">
        <w:rPr>
          <w:rFonts w:ascii="Arial" w:hAnsi="Arial" w:cs="Arial"/>
          <w:b/>
          <w:sz w:val="24"/>
          <w:szCs w:val="24"/>
        </w:rPr>
        <w:t>CCSS</w:t>
      </w:r>
      <w:r w:rsidR="006648A9" w:rsidRPr="006648A9">
        <w:rPr>
          <w:rFonts w:ascii="Arial" w:hAnsi="Arial" w:cs="Arial"/>
          <w:b/>
          <w:sz w:val="24"/>
          <w:szCs w:val="24"/>
        </w:rPr>
        <w:t xml:space="preserve"> Work</w:t>
      </w:r>
      <w:r w:rsidR="000D0DE1">
        <w:rPr>
          <w:rFonts w:ascii="Arial" w:hAnsi="Arial" w:cs="Arial"/>
          <w:b/>
          <w:sz w:val="24"/>
          <w:szCs w:val="24"/>
        </w:rPr>
        <w:t>g</w:t>
      </w:r>
      <w:r w:rsidR="006648A9" w:rsidRPr="006648A9">
        <w:rPr>
          <w:rFonts w:ascii="Arial" w:hAnsi="Arial" w:cs="Arial"/>
          <w:b/>
          <w:sz w:val="24"/>
          <w:szCs w:val="24"/>
        </w:rPr>
        <w:t>roup</w:t>
      </w:r>
    </w:p>
    <w:p w:rsidR="00D90514" w:rsidRDefault="009D2E74" w:rsidP="006A1D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18E">
        <w:rPr>
          <w:rFonts w:ascii="Arial" w:hAnsi="Arial" w:cs="Arial"/>
          <w:sz w:val="24"/>
          <w:szCs w:val="24"/>
        </w:rPr>
        <w:t xml:space="preserve">Dr. </w:t>
      </w:r>
      <w:r w:rsidR="00D90514">
        <w:rPr>
          <w:rFonts w:ascii="Arial" w:hAnsi="Arial" w:cs="Arial"/>
          <w:sz w:val="24"/>
          <w:szCs w:val="24"/>
        </w:rPr>
        <w:t>Kate Gallagher</w:t>
      </w:r>
      <w:r w:rsidR="006648A9">
        <w:rPr>
          <w:rFonts w:ascii="Arial" w:hAnsi="Arial" w:cs="Arial"/>
          <w:sz w:val="24"/>
          <w:szCs w:val="24"/>
        </w:rPr>
        <w:t xml:space="preserve"> is the </w:t>
      </w:r>
      <w:r w:rsidR="0092418E">
        <w:rPr>
          <w:rFonts w:ascii="Arial" w:hAnsi="Arial" w:cs="Arial"/>
          <w:sz w:val="24"/>
          <w:szCs w:val="24"/>
        </w:rPr>
        <w:t xml:space="preserve">opening </w:t>
      </w:r>
      <w:r w:rsidR="006648A9">
        <w:rPr>
          <w:rFonts w:ascii="Arial" w:hAnsi="Arial" w:cs="Arial"/>
          <w:sz w:val="24"/>
          <w:szCs w:val="24"/>
        </w:rPr>
        <w:t>keynote</w:t>
      </w:r>
      <w:r w:rsidR="0092418E">
        <w:rPr>
          <w:rFonts w:ascii="Arial" w:hAnsi="Arial" w:cs="Arial"/>
          <w:sz w:val="24"/>
          <w:szCs w:val="24"/>
        </w:rPr>
        <w:t xml:space="preserve"> speaker for the 2017 Creating Connections to Shining Stars </w:t>
      </w:r>
      <w:r w:rsidR="00612D5B">
        <w:rPr>
          <w:rFonts w:ascii="Arial" w:hAnsi="Arial" w:cs="Arial"/>
          <w:sz w:val="24"/>
          <w:szCs w:val="24"/>
        </w:rPr>
        <w:t xml:space="preserve">(CCSS) </w:t>
      </w:r>
      <w:r w:rsidR="0092418E">
        <w:rPr>
          <w:rFonts w:ascii="Arial" w:hAnsi="Arial" w:cs="Arial"/>
          <w:sz w:val="24"/>
          <w:szCs w:val="24"/>
        </w:rPr>
        <w:t xml:space="preserve">Conference. Thanks to Child Care Aware for budgeting funds to support Kate’s presentation. </w:t>
      </w:r>
      <w:r w:rsidR="0092418E" w:rsidRPr="009A0466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 xml:space="preserve">We </w:t>
      </w:r>
      <w:r w:rsidR="00256085" w:rsidRPr="009A0466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still seek funding to pay for her travel</w:t>
      </w:r>
      <w:r w:rsidR="0092418E">
        <w:rPr>
          <w:rFonts w:ascii="Arial" w:hAnsi="Arial" w:cs="Arial"/>
          <w:sz w:val="24"/>
          <w:szCs w:val="24"/>
        </w:rPr>
        <w:t xml:space="preserve"> to Roanoke from Nebraska. </w:t>
      </w:r>
      <w:r w:rsidR="00256085">
        <w:rPr>
          <w:rFonts w:ascii="Arial" w:hAnsi="Arial" w:cs="Arial"/>
          <w:sz w:val="24"/>
          <w:szCs w:val="24"/>
        </w:rPr>
        <w:t xml:space="preserve">The Call for Proposals has gone out and </w:t>
      </w:r>
      <w:r w:rsidR="006648A9">
        <w:rPr>
          <w:rFonts w:ascii="Arial" w:hAnsi="Arial" w:cs="Arial"/>
          <w:sz w:val="24"/>
          <w:szCs w:val="24"/>
        </w:rPr>
        <w:t>several</w:t>
      </w:r>
      <w:r w:rsidR="00256085">
        <w:rPr>
          <w:rFonts w:ascii="Arial" w:hAnsi="Arial" w:cs="Arial"/>
          <w:sz w:val="24"/>
          <w:szCs w:val="24"/>
        </w:rPr>
        <w:t xml:space="preserve"> </w:t>
      </w:r>
      <w:r w:rsidR="0092418E">
        <w:rPr>
          <w:rFonts w:ascii="Arial" w:hAnsi="Arial" w:cs="Arial"/>
          <w:sz w:val="24"/>
          <w:szCs w:val="24"/>
        </w:rPr>
        <w:t xml:space="preserve">session proposals </w:t>
      </w:r>
      <w:r w:rsidR="00256085">
        <w:rPr>
          <w:rFonts w:ascii="Arial" w:hAnsi="Arial" w:cs="Arial"/>
          <w:sz w:val="24"/>
          <w:szCs w:val="24"/>
        </w:rPr>
        <w:t xml:space="preserve">have already been submitted. </w:t>
      </w:r>
      <w:r w:rsidR="0092418E">
        <w:rPr>
          <w:rFonts w:ascii="Arial" w:hAnsi="Arial" w:cs="Arial"/>
          <w:sz w:val="24"/>
          <w:szCs w:val="24"/>
        </w:rPr>
        <w:t>Se</w:t>
      </w:r>
      <w:r w:rsidR="00256085">
        <w:rPr>
          <w:rFonts w:ascii="Arial" w:hAnsi="Arial" w:cs="Arial"/>
          <w:sz w:val="24"/>
          <w:szCs w:val="24"/>
        </w:rPr>
        <w:t xml:space="preserve">veral pre-conference sessions </w:t>
      </w:r>
      <w:r w:rsidR="0092418E">
        <w:rPr>
          <w:rFonts w:ascii="Arial" w:hAnsi="Arial" w:cs="Arial"/>
          <w:sz w:val="24"/>
          <w:szCs w:val="24"/>
        </w:rPr>
        <w:t xml:space="preserve">are also </w:t>
      </w:r>
      <w:r w:rsidR="00256085">
        <w:rPr>
          <w:rFonts w:ascii="Arial" w:hAnsi="Arial" w:cs="Arial"/>
          <w:sz w:val="24"/>
          <w:szCs w:val="24"/>
        </w:rPr>
        <w:t xml:space="preserve">lined up. </w:t>
      </w:r>
      <w:r w:rsidR="006648A9">
        <w:rPr>
          <w:rFonts w:ascii="Arial" w:hAnsi="Arial" w:cs="Arial"/>
          <w:sz w:val="24"/>
          <w:szCs w:val="24"/>
        </w:rPr>
        <w:t xml:space="preserve">Registration is set to go live </w:t>
      </w:r>
      <w:r w:rsidR="0092418E">
        <w:rPr>
          <w:rFonts w:ascii="Arial" w:hAnsi="Arial" w:cs="Arial"/>
          <w:sz w:val="24"/>
          <w:szCs w:val="24"/>
        </w:rPr>
        <w:t xml:space="preserve">on </w:t>
      </w:r>
      <w:r w:rsidR="006648A9">
        <w:rPr>
          <w:rFonts w:ascii="Arial" w:hAnsi="Arial" w:cs="Arial"/>
          <w:sz w:val="24"/>
          <w:szCs w:val="24"/>
        </w:rPr>
        <w:t>March 1</w:t>
      </w:r>
      <w:r w:rsidR="0092418E">
        <w:rPr>
          <w:rFonts w:ascii="Arial" w:hAnsi="Arial" w:cs="Arial"/>
          <w:sz w:val="24"/>
          <w:szCs w:val="24"/>
        </w:rPr>
        <w:t>, 2017. The a</w:t>
      </w:r>
      <w:r w:rsidR="006648A9">
        <w:rPr>
          <w:rFonts w:ascii="Arial" w:hAnsi="Arial" w:cs="Arial"/>
          <w:sz w:val="24"/>
          <w:szCs w:val="24"/>
        </w:rPr>
        <w:t>pp from last year is being updated and we will</w:t>
      </w:r>
      <w:r w:rsidR="00395FE9">
        <w:rPr>
          <w:rFonts w:ascii="Arial" w:hAnsi="Arial" w:cs="Arial"/>
          <w:sz w:val="24"/>
          <w:szCs w:val="24"/>
        </w:rPr>
        <w:t xml:space="preserve"> “continue to go green”</w:t>
      </w:r>
      <w:r w:rsidR="006648A9">
        <w:rPr>
          <w:rFonts w:ascii="Arial" w:hAnsi="Arial" w:cs="Arial"/>
          <w:sz w:val="24"/>
          <w:szCs w:val="24"/>
        </w:rPr>
        <w:t xml:space="preserve"> this year.</w:t>
      </w:r>
      <w:r w:rsidR="00FE5D43">
        <w:rPr>
          <w:rFonts w:ascii="Arial" w:hAnsi="Arial" w:cs="Arial"/>
          <w:sz w:val="24"/>
          <w:szCs w:val="24"/>
        </w:rPr>
        <w:t xml:space="preserve"> </w:t>
      </w:r>
      <w:r w:rsidR="00395FE9">
        <w:rPr>
          <w:rFonts w:ascii="Arial" w:hAnsi="Arial" w:cs="Arial"/>
          <w:sz w:val="24"/>
          <w:szCs w:val="24"/>
        </w:rPr>
        <w:t xml:space="preserve">The </w:t>
      </w:r>
      <w:r w:rsidR="006648A9">
        <w:rPr>
          <w:rFonts w:ascii="Arial" w:hAnsi="Arial" w:cs="Arial"/>
          <w:sz w:val="24"/>
          <w:szCs w:val="24"/>
        </w:rPr>
        <w:t xml:space="preserve">Phyllis Mondak Scholarship </w:t>
      </w:r>
      <w:r w:rsidR="0092418E">
        <w:rPr>
          <w:rFonts w:ascii="Arial" w:hAnsi="Arial" w:cs="Arial"/>
          <w:sz w:val="24"/>
          <w:szCs w:val="24"/>
        </w:rPr>
        <w:t xml:space="preserve">application </w:t>
      </w:r>
      <w:r w:rsidR="006648A9">
        <w:rPr>
          <w:rFonts w:ascii="Arial" w:hAnsi="Arial" w:cs="Arial"/>
          <w:sz w:val="24"/>
          <w:szCs w:val="24"/>
        </w:rPr>
        <w:t xml:space="preserve">is </w:t>
      </w:r>
      <w:r w:rsidR="0092418E">
        <w:rPr>
          <w:rFonts w:ascii="Arial" w:hAnsi="Arial" w:cs="Arial"/>
          <w:sz w:val="24"/>
          <w:szCs w:val="24"/>
        </w:rPr>
        <w:t xml:space="preserve">under development </w:t>
      </w:r>
      <w:r w:rsidR="006648A9">
        <w:rPr>
          <w:rFonts w:ascii="Arial" w:hAnsi="Arial" w:cs="Arial"/>
          <w:sz w:val="24"/>
          <w:szCs w:val="24"/>
        </w:rPr>
        <w:t xml:space="preserve">and will be </w:t>
      </w:r>
      <w:r w:rsidR="0092418E">
        <w:rPr>
          <w:rFonts w:ascii="Arial" w:hAnsi="Arial" w:cs="Arial"/>
          <w:sz w:val="24"/>
          <w:szCs w:val="24"/>
        </w:rPr>
        <w:t xml:space="preserve">available </w:t>
      </w:r>
      <w:r w:rsidR="006648A9">
        <w:rPr>
          <w:rFonts w:ascii="Arial" w:hAnsi="Arial" w:cs="Arial"/>
          <w:sz w:val="24"/>
          <w:szCs w:val="24"/>
        </w:rPr>
        <w:t>after the first of the year. CCA scholarships</w:t>
      </w:r>
      <w:r w:rsidR="00395FE9">
        <w:rPr>
          <w:rFonts w:ascii="Arial" w:hAnsi="Arial" w:cs="Arial"/>
          <w:sz w:val="24"/>
          <w:szCs w:val="24"/>
        </w:rPr>
        <w:t xml:space="preserve"> are available and each Regional Consortia is working on an application template. </w:t>
      </w:r>
      <w:r w:rsidR="00395FE9" w:rsidRPr="009A0466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The</w:t>
      </w:r>
      <w:r w:rsidR="00FE5D43" w:rsidRPr="009A0466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 xml:space="preserve"> Workgroup </w:t>
      </w:r>
      <w:r w:rsidR="00395FE9" w:rsidRPr="009A0466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asked that each</w:t>
      </w:r>
      <w:r w:rsidR="00FE5D43" w:rsidRPr="009A0466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 xml:space="preserve"> </w:t>
      </w:r>
      <w:r w:rsidR="00395FE9" w:rsidRPr="009A0466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VCPD member be sure to ask those from their organization to submit a call for proposals and to market the conference</w:t>
      </w:r>
      <w:r w:rsidR="00395FE9" w:rsidRPr="009A0466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395FE9">
        <w:rPr>
          <w:rFonts w:ascii="Arial" w:hAnsi="Arial" w:cs="Arial"/>
          <w:sz w:val="24"/>
          <w:szCs w:val="24"/>
        </w:rPr>
        <w:t xml:space="preserve">to those in their </w:t>
      </w:r>
      <w:r w:rsidR="00FE5D43">
        <w:rPr>
          <w:rFonts w:ascii="Arial" w:hAnsi="Arial" w:cs="Arial"/>
          <w:sz w:val="24"/>
          <w:szCs w:val="24"/>
        </w:rPr>
        <w:t>agency/organization/</w:t>
      </w:r>
      <w:r w:rsidR="00395FE9">
        <w:rPr>
          <w:rFonts w:ascii="Arial" w:hAnsi="Arial" w:cs="Arial"/>
          <w:sz w:val="24"/>
          <w:szCs w:val="24"/>
        </w:rPr>
        <w:t xml:space="preserve">region. </w:t>
      </w:r>
      <w:r w:rsidR="00430E07">
        <w:rPr>
          <w:rFonts w:ascii="Arial" w:hAnsi="Arial" w:cs="Arial"/>
          <w:sz w:val="24"/>
          <w:szCs w:val="24"/>
        </w:rPr>
        <w:t xml:space="preserve">Access the Call for Proposals at </w:t>
      </w:r>
      <w:hyperlink r:id="rId8" w:history="1">
        <w:r w:rsidR="00430E07" w:rsidRPr="00430E07">
          <w:rPr>
            <w:rStyle w:val="Hyperlink"/>
            <w:rFonts w:ascii="Arial" w:hAnsi="Arial" w:cs="Arial"/>
            <w:sz w:val="24"/>
            <w:szCs w:val="24"/>
          </w:rPr>
          <w:t>https://form.jotform.com/CCSS_conference/CallForProposals</w:t>
        </w:r>
      </w:hyperlink>
      <w:r w:rsidR="00430E07">
        <w:rPr>
          <w:rFonts w:ascii="Arial" w:hAnsi="Arial" w:cs="Arial"/>
          <w:sz w:val="24"/>
          <w:szCs w:val="24"/>
        </w:rPr>
        <w:t xml:space="preserve"> and conference information at</w:t>
      </w:r>
      <w:r w:rsidR="006648A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30E07" w:rsidRPr="00430E07">
          <w:rPr>
            <w:rStyle w:val="Hyperlink"/>
            <w:rFonts w:ascii="Arial" w:hAnsi="Arial" w:cs="Arial"/>
            <w:sz w:val="24"/>
            <w:szCs w:val="24"/>
          </w:rPr>
          <w:t>http://www.vcpd.net/conference/</w:t>
        </w:r>
      </w:hyperlink>
    </w:p>
    <w:p w:rsidR="00395FE9" w:rsidRDefault="00395FE9" w:rsidP="006A1D09">
      <w:pPr>
        <w:spacing w:after="0"/>
        <w:rPr>
          <w:rFonts w:ascii="Arial" w:hAnsi="Arial" w:cs="Arial"/>
          <w:b/>
          <w:sz w:val="24"/>
          <w:szCs w:val="24"/>
        </w:rPr>
      </w:pPr>
    </w:p>
    <w:p w:rsidR="00395FE9" w:rsidRDefault="006648A9" w:rsidP="006A1D09">
      <w:pPr>
        <w:spacing w:after="0"/>
        <w:rPr>
          <w:rFonts w:ascii="Arial" w:hAnsi="Arial" w:cs="Arial"/>
          <w:b/>
          <w:sz w:val="24"/>
          <w:szCs w:val="24"/>
        </w:rPr>
      </w:pPr>
      <w:r w:rsidRPr="006648A9">
        <w:rPr>
          <w:rFonts w:ascii="Arial" w:hAnsi="Arial" w:cs="Arial"/>
          <w:b/>
          <w:sz w:val="24"/>
          <w:szCs w:val="24"/>
        </w:rPr>
        <w:t>Regional Consortium Work</w:t>
      </w:r>
      <w:r w:rsidR="000D0DE1">
        <w:rPr>
          <w:rFonts w:ascii="Arial" w:hAnsi="Arial" w:cs="Arial"/>
          <w:b/>
          <w:sz w:val="24"/>
          <w:szCs w:val="24"/>
        </w:rPr>
        <w:t>g</w:t>
      </w:r>
      <w:r w:rsidRPr="006648A9">
        <w:rPr>
          <w:rFonts w:ascii="Arial" w:hAnsi="Arial" w:cs="Arial"/>
          <w:b/>
          <w:sz w:val="24"/>
          <w:szCs w:val="24"/>
        </w:rPr>
        <w:t>rou</w:t>
      </w:r>
      <w:r w:rsidR="00395FE9">
        <w:rPr>
          <w:rFonts w:ascii="Arial" w:hAnsi="Arial" w:cs="Arial"/>
          <w:b/>
          <w:sz w:val="24"/>
          <w:szCs w:val="24"/>
        </w:rPr>
        <w:t xml:space="preserve">p </w:t>
      </w:r>
    </w:p>
    <w:p w:rsidR="006648A9" w:rsidRDefault="009D2E74" w:rsidP="006A1D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48A9" w:rsidRPr="00395FE9">
        <w:rPr>
          <w:rFonts w:ascii="Arial" w:hAnsi="Arial" w:cs="Arial"/>
          <w:sz w:val="24"/>
          <w:szCs w:val="24"/>
        </w:rPr>
        <w:t xml:space="preserve">Regional summit locations and dates </w:t>
      </w:r>
      <w:r w:rsidR="00947E9D">
        <w:rPr>
          <w:rFonts w:ascii="Arial" w:hAnsi="Arial" w:cs="Arial"/>
          <w:sz w:val="24"/>
          <w:szCs w:val="24"/>
        </w:rPr>
        <w:t xml:space="preserve">have been identified. Most regions are in the process of identifying </w:t>
      </w:r>
      <w:r w:rsidR="003907CF">
        <w:rPr>
          <w:rFonts w:ascii="Arial" w:hAnsi="Arial" w:cs="Arial"/>
          <w:sz w:val="24"/>
          <w:szCs w:val="24"/>
        </w:rPr>
        <w:t>keynote speakers</w:t>
      </w:r>
      <w:r w:rsidR="00947E9D">
        <w:rPr>
          <w:rFonts w:ascii="Arial" w:hAnsi="Arial" w:cs="Arial"/>
          <w:sz w:val="24"/>
          <w:szCs w:val="24"/>
        </w:rPr>
        <w:t xml:space="preserve"> and breakout session presentations. Workgroup members noted that </w:t>
      </w:r>
      <w:r w:rsidR="00395FE9">
        <w:rPr>
          <w:rFonts w:ascii="Arial" w:hAnsi="Arial" w:cs="Arial"/>
          <w:sz w:val="24"/>
          <w:szCs w:val="24"/>
        </w:rPr>
        <w:t>the VCPD brochure</w:t>
      </w:r>
      <w:r w:rsidR="00947E9D">
        <w:rPr>
          <w:rFonts w:ascii="Arial" w:hAnsi="Arial" w:cs="Arial"/>
          <w:sz w:val="24"/>
          <w:szCs w:val="24"/>
        </w:rPr>
        <w:t xml:space="preserve"> can be downloaded from</w:t>
      </w:r>
      <w:r w:rsidR="00947E9D" w:rsidRPr="00947E9D">
        <w:t xml:space="preserve"> </w:t>
      </w:r>
      <w:hyperlink r:id="rId10" w:history="1">
        <w:r w:rsidR="00947E9D" w:rsidRPr="00947E9D">
          <w:rPr>
            <w:rStyle w:val="Hyperlink"/>
            <w:rFonts w:ascii="Arial" w:hAnsi="Arial" w:cs="Arial"/>
            <w:sz w:val="24"/>
            <w:szCs w:val="24"/>
          </w:rPr>
          <w:t>http://www.vcpd.net/brochure/</w:t>
        </w:r>
      </w:hyperlink>
      <w:r w:rsidR="00947E9D">
        <w:rPr>
          <w:rFonts w:ascii="Arial" w:hAnsi="Arial" w:cs="Arial"/>
          <w:sz w:val="24"/>
          <w:szCs w:val="24"/>
        </w:rPr>
        <w:t xml:space="preserve">. A draft scholarship application has been developed and can be modified by each region to offer $1000 in scholarship support to child care providers in each region. </w:t>
      </w:r>
      <w:r w:rsidR="00395FE9">
        <w:rPr>
          <w:rFonts w:ascii="Arial" w:hAnsi="Arial" w:cs="Arial"/>
          <w:sz w:val="24"/>
          <w:szCs w:val="24"/>
        </w:rPr>
        <w:t>The</w:t>
      </w:r>
      <w:r w:rsidR="000D0DE1">
        <w:rPr>
          <w:rFonts w:ascii="Arial" w:hAnsi="Arial" w:cs="Arial"/>
          <w:sz w:val="24"/>
          <w:szCs w:val="24"/>
        </w:rPr>
        <w:t>y s</w:t>
      </w:r>
      <w:r w:rsidR="00395FE9">
        <w:rPr>
          <w:rFonts w:ascii="Arial" w:hAnsi="Arial" w:cs="Arial"/>
          <w:sz w:val="24"/>
          <w:szCs w:val="24"/>
        </w:rPr>
        <w:t xml:space="preserve">uggested that the </w:t>
      </w:r>
      <w:r w:rsidR="00947E9D">
        <w:rPr>
          <w:rFonts w:ascii="Arial" w:hAnsi="Arial" w:cs="Arial"/>
          <w:sz w:val="24"/>
          <w:szCs w:val="24"/>
        </w:rPr>
        <w:t>R</w:t>
      </w:r>
      <w:r w:rsidR="00395FE9">
        <w:rPr>
          <w:rFonts w:ascii="Arial" w:hAnsi="Arial" w:cs="Arial"/>
          <w:sz w:val="24"/>
          <w:szCs w:val="24"/>
        </w:rPr>
        <w:t xml:space="preserve">egional </w:t>
      </w:r>
      <w:r w:rsidR="00947E9D">
        <w:rPr>
          <w:rFonts w:ascii="Arial" w:hAnsi="Arial" w:cs="Arial"/>
          <w:sz w:val="24"/>
          <w:szCs w:val="24"/>
        </w:rPr>
        <w:t>Consortia</w:t>
      </w:r>
      <w:r w:rsidR="00395FE9">
        <w:rPr>
          <w:rFonts w:ascii="Arial" w:hAnsi="Arial" w:cs="Arial"/>
          <w:sz w:val="24"/>
          <w:szCs w:val="24"/>
        </w:rPr>
        <w:t xml:space="preserve"> </w:t>
      </w:r>
      <w:r w:rsidR="00947E9D">
        <w:rPr>
          <w:rFonts w:ascii="Arial" w:hAnsi="Arial" w:cs="Arial"/>
          <w:sz w:val="24"/>
          <w:szCs w:val="24"/>
        </w:rPr>
        <w:t>Work</w:t>
      </w:r>
      <w:r w:rsidR="00395FE9">
        <w:rPr>
          <w:rFonts w:ascii="Arial" w:hAnsi="Arial" w:cs="Arial"/>
          <w:sz w:val="24"/>
          <w:szCs w:val="24"/>
        </w:rPr>
        <w:t xml:space="preserve">group not meet </w:t>
      </w:r>
      <w:r w:rsidR="00947E9D">
        <w:rPr>
          <w:rFonts w:ascii="Arial" w:hAnsi="Arial" w:cs="Arial"/>
          <w:sz w:val="24"/>
          <w:szCs w:val="24"/>
        </w:rPr>
        <w:t xml:space="preserve">regularly during face-to-face VCPD meetings so that members could attend other workgroup meetings. </w:t>
      </w:r>
    </w:p>
    <w:p w:rsidR="003E2B85" w:rsidRPr="003E2B85" w:rsidRDefault="003E2B85" w:rsidP="006A1D09">
      <w:pPr>
        <w:spacing w:after="0"/>
        <w:rPr>
          <w:rFonts w:ascii="Arial" w:hAnsi="Arial" w:cs="Arial"/>
          <w:b/>
          <w:sz w:val="24"/>
          <w:szCs w:val="24"/>
        </w:rPr>
      </w:pPr>
    </w:p>
    <w:p w:rsidR="00B4106C" w:rsidRDefault="003E2B85" w:rsidP="006A1D09">
      <w:pPr>
        <w:spacing w:after="0"/>
        <w:rPr>
          <w:rFonts w:ascii="Arial" w:hAnsi="Arial" w:cs="Arial"/>
          <w:b/>
          <w:sz w:val="24"/>
          <w:szCs w:val="24"/>
        </w:rPr>
      </w:pPr>
      <w:r w:rsidRPr="003E2B85">
        <w:rPr>
          <w:rFonts w:ascii="Arial" w:hAnsi="Arial" w:cs="Arial"/>
          <w:b/>
          <w:sz w:val="24"/>
          <w:szCs w:val="24"/>
        </w:rPr>
        <w:t>Quality Assurance Work</w:t>
      </w:r>
      <w:r w:rsidR="000D0DE1">
        <w:rPr>
          <w:rFonts w:ascii="Arial" w:hAnsi="Arial" w:cs="Arial"/>
          <w:b/>
          <w:sz w:val="24"/>
          <w:szCs w:val="24"/>
        </w:rPr>
        <w:t>g</w:t>
      </w:r>
      <w:r w:rsidRPr="003E2B85">
        <w:rPr>
          <w:rFonts w:ascii="Arial" w:hAnsi="Arial" w:cs="Arial"/>
          <w:b/>
          <w:sz w:val="24"/>
          <w:szCs w:val="24"/>
        </w:rPr>
        <w:t>roup</w:t>
      </w:r>
      <w:r w:rsidR="00161071">
        <w:rPr>
          <w:rFonts w:ascii="Arial" w:hAnsi="Arial" w:cs="Arial"/>
          <w:b/>
          <w:sz w:val="24"/>
          <w:szCs w:val="24"/>
        </w:rPr>
        <w:t xml:space="preserve">  </w:t>
      </w:r>
    </w:p>
    <w:p w:rsidR="00B4106C" w:rsidRPr="00B4106C" w:rsidRDefault="00B4106C" w:rsidP="006A1D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Quality Assurance members d</w:t>
      </w:r>
      <w:r w:rsidRPr="00B4106C">
        <w:rPr>
          <w:rFonts w:ascii="Arial" w:hAnsi="Arial" w:cs="Arial"/>
          <w:sz w:val="24"/>
          <w:szCs w:val="24"/>
        </w:rPr>
        <w:t xml:space="preserve">iscussed the Fast Track Process for Trainer Approval. </w:t>
      </w:r>
      <w:r>
        <w:rPr>
          <w:rFonts w:ascii="Arial" w:hAnsi="Arial" w:cs="Arial"/>
          <w:sz w:val="24"/>
          <w:szCs w:val="24"/>
        </w:rPr>
        <w:t xml:space="preserve">They focused on </w:t>
      </w:r>
      <w:r w:rsidRPr="00B4106C">
        <w:rPr>
          <w:rFonts w:ascii="Arial" w:hAnsi="Arial" w:cs="Arial"/>
          <w:sz w:val="24"/>
          <w:szCs w:val="24"/>
        </w:rPr>
        <w:t>what should be included in this process for seasoned trainers or organizations that have multiple trainers who have already gone through some type of approval process for the</w:t>
      </w:r>
      <w:r>
        <w:rPr>
          <w:rFonts w:ascii="Arial" w:hAnsi="Arial" w:cs="Arial"/>
          <w:sz w:val="24"/>
          <w:szCs w:val="24"/>
        </w:rPr>
        <w:t>ir</w:t>
      </w:r>
      <w:r w:rsidRPr="00B4106C">
        <w:rPr>
          <w:rFonts w:ascii="Arial" w:hAnsi="Arial" w:cs="Arial"/>
          <w:sz w:val="24"/>
          <w:szCs w:val="24"/>
        </w:rPr>
        <w:t xml:space="preserve"> organization.  </w:t>
      </w:r>
    </w:p>
    <w:p w:rsidR="00B4106C" w:rsidRDefault="00B4106C" w:rsidP="006A1D09">
      <w:pPr>
        <w:spacing w:after="0"/>
        <w:rPr>
          <w:rFonts w:ascii="Arial" w:hAnsi="Arial" w:cs="Arial"/>
          <w:b/>
          <w:sz w:val="24"/>
          <w:szCs w:val="24"/>
        </w:rPr>
      </w:pPr>
    </w:p>
    <w:p w:rsidR="00E94BD5" w:rsidRPr="006648A9" w:rsidRDefault="00E94BD5" w:rsidP="006A1D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Inclusive Practices</w:t>
      </w:r>
      <w:r w:rsidR="00161071">
        <w:rPr>
          <w:rFonts w:ascii="Arial" w:hAnsi="Arial" w:cs="Arial"/>
          <w:b/>
          <w:sz w:val="24"/>
          <w:szCs w:val="24"/>
        </w:rPr>
        <w:t>/ECPC</w:t>
      </w:r>
      <w:r>
        <w:rPr>
          <w:rFonts w:ascii="Arial" w:hAnsi="Arial" w:cs="Arial"/>
          <w:b/>
          <w:sz w:val="24"/>
          <w:szCs w:val="24"/>
        </w:rPr>
        <w:t xml:space="preserve"> Workgro</w:t>
      </w:r>
      <w:r w:rsidR="00395FE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p </w:t>
      </w:r>
    </w:p>
    <w:p w:rsidR="00C07E00" w:rsidRDefault="009D2E74" w:rsidP="006A1D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5FE9" w:rsidRPr="00395FE9">
        <w:rPr>
          <w:rFonts w:ascii="Arial" w:hAnsi="Arial" w:cs="Arial"/>
          <w:sz w:val="24"/>
          <w:szCs w:val="24"/>
        </w:rPr>
        <w:t xml:space="preserve">The first meeting of the </w:t>
      </w:r>
      <w:r w:rsidR="00947E9D">
        <w:rPr>
          <w:rFonts w:ascii="Arial" w:hAnsi="Arial" w:cs="Arial"/>
          <w:sz w:val="24"/>
          <w:szCs w:val="24"/>
        </w:rPr>
        <w:t>new Inclusive Practices W</w:t>
      </w:r>
      <w:r w:rsidR="00395FE9" w:rsidRPr="00395FE9">
        <w:rPr>
          <w:rFonts w:ascii="Arial" w:hAnsi="Arial" w:cs="Arial"/>
          <w:sz w:val="24"/>
          <w:szCs w:val="24"/>
        </w:rPr>
        <w:t xml:space="preserve">orkgroup resulted in 16 members attending. The </w:t>
      </w:r>
      <w:r w:rsidR="00947E9D">
        <w:rPr>
          <w:rFonts w:ascii="Arial" w:hAnsi="Arial" w:cs="Arial"/>
          <w:sz w:val="24"/>
          <w:szCs w:val="24"/>
        </w:rPr>
        <w:t>work</w:t>
      </w:r>
      <w:r w:rsidR="00395FE9" w:rsidRPr="00395FE9">
        <w:rPr>
          <w:rFonts w:ascii="Arial" w:hAnsi="Arial" w:cs="Arial"/>
          <w:sz w:val="24"/>
          <w:szCs w:val="24"/>
        </w:rPr>
        <w:t xml:space="preserve">group will meet on </w:t>
      </w:r>
      <w:r w:rsidR="0092418E">
        <w:rPr>
          <w:rFonts w:ascii="Arial" w:hAnsi="Arial" w:cs="Arial"/>
          <w:sz w:val="24"/>
          <w:szCs w:val="24"/>
        </w:rPr>
        <w:t xml:space="preserve">February 15, 2017 </w:t>
      </w:r>
      <w:r w:rsidR="00395FE9" w:rsidRPr="00395FE9">
        <w:rPr>
          <w:rFonts w:ascii="Arial" w:hAnsi="Arial" w:cs="Arial"/>
          <w:sz w:val="24"/>
          <w:szCs w:val="24"/>
        </w:rPr>
        <w:t xml:space="preserve">for the day to complete resource mapping and strategic planning around this work. </w:t>
      </w:r>
    </w:p>
    <w:p w:rsidR="00C07E00" w:rsidRDefault="00C07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842AD" w:rsidRPr="000D0DE1" w:rsidRDefault="007B1827" w:rsidP="00161071">
      <w:pPr>
        <w:spacing w:after="0"/>
        <w:ind w:left="-360" w:firstLine="360"/>
        <w:rPr>
          <w:rFonts w:ascii="Arial" w:hAnsi="Arial" w:cs="Arial"/>
          <w:b/>
          <w:sz w:val="24"/>
          <w:szCs w:val="24"/>
          <w:u w:val="single"/>
        </w:rPr>
      </w:pPr>
      <w:r w:rsidRPr="000D0DE1">
        <w:rPr>
          <w:rFonts w:ascii="Arial" w:hAnsi="Arial" w:cs="Arial"/>
          <w:b/>
          <w:sz w:val="24"/>
          <w:szCs w:val="24"/>
          <w:u w:val="single"/>
        </w:rPr>
        <w:t>Early Childhood Issues in the 2017 General Assembly</w:t>
      </w:r>
    </w:p>
    <w:p w:rsidR="00395FE9" w:rsidRDefault="009842AD" w:rsidP="00FE5D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1827" w:rsidRPr="00AE1B44">
        <w:rPr>
          <w:rFonts w:ascii="Arial" w:hAnsi="Arial" w:cs="Arial"/>
          <w:sz w:val="24"/>
          <w:szCs w:val="24"/>
        </w:rPr>
        <w:t xml:space="preserve"> Emily Griffey</w:t>
      </w:r>
      <w:r w:rsidR="009D2E74">
        <w:rPr>
          <w:rFonts w:ascii="Arial" w:hAnsi="Arial" w:cs="Arial"/>
          <w:sz w:val="24"/>
          <w:szCs w:val="24"/>
        </w:rPr>
        <w:t xml:space="preserve"> from Voices</w:t>
      </w:r>
      <w:r>
        <w:rPr>
          <w:rFonts w:ascii="Arial" w:hAnsi="Arial" w:cs="Arial"/>
          <w:sz w:val="24"/>
          <w:szCs w:val="24"/>
        </w:rPr>
        <w:t xml:space="preserve"> </w:t>
      </w:r>
      <w:r w:rsidR="00FE5D43">
        <w:rPr>
          <w:rFonts w:ascii="Arial" w:hAnsi="Arial" w:cs="Arial"/>
          <w:sz w:val="24"/>
          <w:szCs w:val="24"/>
        </w:rPr>
        <w:t>for V</w:t>
      </w:r>
      <w:r>
        <w:rPr>
          <w:rFonts w:ascii="Arial" w:hAnsi="Arial" w:cs="Arial"/>
          <w:sz w:val="24"/>
          <w:szCs w:val="24"/>
        </w:rPr>
        <w:t>irginia</w:t>
      </w:r>
      <w:r w:rsidR="00FE5D43">
        <w:rPr>
          <w:rFonts w:ascii="Arial" w:hAnsi="Arial" w:cs="Arial"/>
          <w:sz w:val="24"/>
          <w:szCs w:val="24"/>
        </w:rPr>
        <w:t>’s Children</w:t>
      </w:r>
      <w:r>
        <w:rPr>
          <w:rFonts w:ascii="Arial" w:hAnsi="Arial" w:cs="Arial"/>
          <w:sz w:val="24"/>
          <w:szCs w:val="24"/>
        </w:rPr>
        <w:t xml:space="preserve"> shared</w:t>
      </w:r>
      <w:r w:rsidR="00FE5D43">
        <w:rPr>
          <w:rFonts w:ascii="Arial" w:hAnsi="Arial" w:cs="Arial"/>
          <w:sz w:val="24"/>
          <w:szCs w:val="24"/>
        </w:rPr>
        <w:t xml:space="preserve"> advocacy</w:t>
      </w:r>
      <w:r>
        <w:rPr>
          <w:rFonts w:ascii="Arial" w:hAnsi="Arial" w:cs="Arial"/>
          <w:sz w:val="24"/>
          <w:szCs w:val="24"/>
        </w:rPr>
        <w:t xml:space="preserve"> information</w:t>
      </w:r>
      <w:r w:rsidR="00FE5D43">
        <w:rPr>
          <w:rFonts w:ascii="Arial" w:hAnsi="Arial" w:cs="Arial"/>
          <w:sz w:val="24"/>
          <w:szCs w:val="24"/>
        </w:rPr>
        <w:t xml:space="preserve"> pertinent to early childhood. </w:t>
      </w:r>
      <w:r w:rsidR="00395FE9">
        <w:rPr>
          <w:rFonts w:ascii="Arial" w:hAnsi="Arial" w:cs="Arial"/>
          <w:sz w:val="24"/>
          <w:szCs w:val="24"/>
        </w:rPr>
        <w:t>Key points shared included:</w:t>
      </w:r>
    </w:p>
    <w:p w:rsidR="00395FE9" w:rsidRDefault="00FE5D43" w:rsidP="009D2E7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Virginia will hold a </w:t>
      </w:r>
      <w:r w:rsidR="00395FE9">
        <w:rPr>
          <w:rFonts w:ascii="Arial" w:hAnsi="Arial" w:cs="Arial"/>
          <w:sz w:val="24"/>
          <w:szCs w:val="24"/>
        </w:rPr>
        <w:t>Governor race next year</w:t>
      </w:r>
      <w:r>
        <w:rPr>
          <w:rFonts w:ascii="Arial" w:hAnsi="Arial" w:cs="Arial"/>
          <w:sz w:val="24"/>
          <w:szCs w:val="24"/>
        </w:rPr>
        <w:t>. H</w:t>
      </w:r>
      <w:r w:rsidR="00395FE9">
        <w:rPr>
          <w:rFonts w:ascii="Arial" w:hAnsi="Arial" w:cs="Arial"/>
          <w:sz w:val="24"/>
          <w:szCs w:val="24"/>
        </w:rPr>
        <w:t xml:space="preserve">opefully </w:t>
      </w:r>
      <w:r>
        <w:rPr>
          <w:rFonts w:ascii="Arial" w:hAnsi="Arial" w:cs="Arial"/>
          <w:sz w:val="24"/>
          <w:szCs w:val="24"/>
        </w:rPr>
        <w:t xml:space="preserve">our </w:t>
      </w:r>
      <w:r w:rsidR="00395FE9">
        <w:rPr>
          <w:rFonts w:ascii="Arial" w:hAnsi="Arial" w:cs="Arial"/>
          <w:sz w:val="24"/>
          <w:szCs w:val="24"/>
        </w:rPr>
        <w:t>history of bipartisan support for early childhood will continue regardless who which party the Governor elect represents.</w:t>
      </w:r>
      <w:r w:rsidR="009842AD" w:rsidRPr="00395FE9">
        <w:rPr>
          <w:rFonts w:ascii="Arial" w:hAnsi="Arial" w:cs="Arial"/>
          <w:sz w:val="24"/>
          <w:szCs w:val="24"/>
        </w:rPr>
        <w:t xml:space="preserve"> </w:t>
      </w:r>
    </w:p>
    <w:p w:rsidR="00395FE9" w:rsidRDefault="00FE5D43" w:rsidP="009D2E7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95FE9">
        <w:rPr>
          <w:rFonts w:ascii="Arial" w:hAnsi="Arial" w:cs="Arial"/>
          <w:sz w:val="24"/>
          <w:szCs w:val="24"/>
        </w:rPr>
        <w:t xml:space="preserve">ffordable childcare, </w:t>
      </w:r>
      <w:r>
        <w:rPr>
          <w:rFonts w:ascii="Arial" w:hAnsi="Arial" w:cs="Arial"/>
          <w:sz w:val="24"/>
          <w:szCs w:val="24"/>
        </w:rPr>
        <w:t xml:space="preserve">an </w:t>
      </w:r>
      <w:r w:rsidR="00395FE9">
        <w:rPr>
          <w:rFonts w:ascii="Arial" w:hAnsi="Arial" w:cs="Arial"/>
          <w:sz w:val="24"/>
          <w:szCs w:val="24"/>
        </w:rPr>
        <w:t>increase in H</w:t>
      </w:r>
      <w:r>
        <w:rPr>
          <w:rFonts w:ascii="Arial" w:hAnsi="Arial" w:cs="Arial"/>
          <w:sz w:val="24"/>
          <w:szCs w:val="24"/>
        </w:rPr>
        <w:t xml:space="preserve">ome Visiting, and Project </w:t>
      </w:r>
      <w:r w:rsidR="00395FE9">
        <w:rPr>
          <w:rFonts w:ascii="Arial" w:hAnsi="Arial" w:cs="Arial"/>
          <w:sz w:val="24"/>
          <w:szCs w:val="24"/>
        </w:rPr>
        <w:t>Pathfinders</w:t>
      </w:r>
      <w:r>
        <w:rPr>
          <w:rFonts w:ascii="Arial" w:hAnsi="Arial" w:cs="Arial"/>
          <w:sz w:val="24"/>
          <w:szCs w:val="24"/>
        </w:rPr>
        <w:t xml:space="preserve"> are areas of focus.</w:t>
      </w:r>
    </w:p>
    <w:p w:rsidR="00395FE9" w:rsidRDefault="00612D5B" w:rsidP="009D2E7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Voices</w:t>
      </w:r>
      <w:r w:rsidR="00395FE9">
        <w:rPr>
          <w:rFonts w:ascii="Arial" w:hAnsi="Arial" w:cs="Arial"/>
          <w:sz w:val="24"/>
          <w:szCs w:val="24"/>
        </w:rPr>
        <w:t xml:space="preserve"> </w:t>
      </w:r>
      <w:r w:rsidR="00FE5D43">
        <w:rPr>
          <w:rFonts w:ascii="Arial" w:hAnsi="Arial" w:cs="Arial"/>
          <w:sz w:val="24"/>
          <w:szCs w:val="24"/>
        </w:rPr>
        <w:t xml:space="preserve">is </w:t>
      </w:r>
      <w:r w:rsidR="00395FE9">
        <w:rPr>
          <w:rFonts w:ascii="Arial" w:hAnsi="Arial" w:cs="Arial"/>
          <w:sz w:val="24"/>
          <w:szCs w:val="24"/>
        </w:rPr>
        <w:t>concerned</w:t>
      </w:r>
      <w:r w:rsidR="009842AD" w:rsidRPr="00395FE9">
        <w:rPr>
          <w:rFonts w:ascii="Arial" w:hAnsi="Arial" w:cs="Arial"/>
          <w:sz w:val="24"/>
          <w:szCs w:val="24"/>
        </w:rPr>
        <w:t xml:space="preserve"> with budget cuts impacting the </w:t>
      </w:r>
      <w:r w:rsidR="00FE5D43">
        <w:rPr>
          <w:rFonts w:ascii="Arial" w:hAnsi="Arial" w:cs="Arial"/>
          <w:sz w:val="24"/>
          <w:szCs w:val="24"/>
        </w:rPr>
        <w:t>F</w:t>
      </w:r>
      <w:r w:rsidR="009842AD" w:rsidRPr="00395FE9">
        <w:rPr>
          <w:rFonts w:ascii="Arial" w:hAnsi="Arial" w:cs="Arial"/>
          <w:sz w:val="24"/>
          <w:szCs w:val="24"/>
        </w:rPr>
        <w:t xml:space="preserve">ostering </w:t>
      </w:r>
      <w:r w:rsidR="00FE5D43">
        <w:rPr>
          <w:rFonts w:ascii="Arial" w:hAnsi="Arial" w:cs="Arial"/>
          <w:sz w:val="24"/>
          <w:szCs w:val="24"/>
        </w:rPr>
        <w:t>F</w:t>
      </w:r>
      <w:r w:rsidR="009842AD" w:rsidRPr="00395FE9">
        <w:rPr>
          <w:rFonts w:ascii="Arial" w:hAnsi="Arial" w:cs="Arial"/>
          <w:sz w:val="24"/>
          <w:szCs w:val="24"/>
        </w:rPr>
        <w:t xml:space="preserve">utures program </w:t>
      </w:r>
      <w:r w:rsidR="00FE5D43">
        <w:rPr>
          <w:rFonts w:ascii="Arial" w:hAnsi="Arial" w:cs="Arial"/>
          <w:sz w:val="24"/>
          <w:szCs w:val="24"/>
        </w:rPr>
        <w:t xml:space="preserve">which assists </w:t>
      </w:r>
      <w:r w:rsidR="009842AD" w:rsidRPr="00395FE9">
        <w:rPr>
          <w:rFonts w:ascii="Arial" w:hAnsi="Arial" w:cs="Arial"/>
          <w:sz w:val="24"/>
          <w:szCs w:val="24"/>
        </w:rPr>
        <w:t>children aging out of</w:t>
      </w:r>
      <w:r w:rsidR="00395FE9">
        <w:rPr>
          <w:rFonts w:ascii="Arial" w:hAnsi="Arial" w:cs="Arial"/>
          <w:sz w:val="24"/>
          <w:szCs w:val="24"/>
        </w:rPr>
        <w:t xml:space="preserve"> foster care when they are 18</w:t>
      </w:r>
      <w:r w:rsidR="00FE5D43">
        <w:rPr>
          <w:rFonts w:ascii="Arial" w:hAnsi="Arial" w:cs="Arial"/>
          <w:sz w:val="24"/>
          <w:szCs w:val="24"/>
        </w:rPr>
        <w:t>.</w:t>
      </w:r>
    </w:p>
    <w:p w:rsidR="00395FE9" w:rsidRDefault="00FE5D43" w:rsidP="009D2E7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w</w:t>
      </w:r>
      <w:r w:rsidR="00FB5A9A" w:rsidRPr="00395FE9">
        <w:rPr>
          <w:rFonts w:ascii="Arial" w:hAnsi="Arial" w:cs="Arial"/>
          <w:sz w:val="24"/>
          <w:szCs w:val="24"/>
        </w:rPr>
        <w:t>ebinar on Jan</w:t>
      </w:r>
      <w:r>
        <w:rPr>
          <w:rFonts w:ascii="Arial" w:hAnsi="Arial" w:cs="Arial"/>
          <w:sz w:val="24"/>
          <w:szCs w:val="24"/>
        </w:rPr>
        <w:t>uary</w:t>
      </w:r>
      <w:r w:rsidR="00FB5A9A" w:rsidRPr="00395FE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, 2017 after the </w:t>
      </w:r>
      <w:r w:rsidR="00FB5A9A" w:rsidRPr="00395FE9">
        <w:rPr>
          <w:rFonts w:ascii="Arial" w:hAnsi="Arial" w:cs="Arial"/>
          <w:sz w:val="24"/>
          <w:szCs w:val="24"/>
        </w:rPr>
        <w:t>Govern</w:t>
      </w:r>
      <w:r w:rsidR="003907CF">
        <w:rPr>
          <w:rFonts w:ascii="Arial" w:hAnsi="Arial" w:cs="Arial"/>
          <w:sz w:val="24"/>
          <w:szCs w:val="24"/>
        </w:rPr>
        <w:t>or’s budget</w:t>
      </w:r>
      <w:r>
        <w:rPr>
          <w:rFonts w:ascii="Arial" w:hAnsi="Arial" w:cs="Arial"/>
          <w:sz w:val="24"/>
          <w:szCs w:val="24"/>
        </w:rPr>
        <w:t xml:space="preserve"> is announced. A b</w:t>
      </w:r>
      <w:r w:rsidR="003907CF">
        <w:rPr>
          <w:rFonts w:ascii="Arial" w:hAnsi="Arial" w:cs="Arial"/>
          <w:sz w:val="24"/>
          <w:szCs w:val="24"/>
        </w:rPr>
        <w:t xml:space="preserve">udget hearing </w:t>
      </w:r>
      <w:r>
        <w:rPr>
          <w:rFonts w:ascii="Arial" w:hAnsi="Arial" w:cs="Arial"/>
          <w:sz w:val="24"/>
          <w:szCs w:val="24"/>
        </w:rPr>
        <w:t xml:space="preserve">is </w:t>
      </w:r>
      <w:r w:rsidR="003907CF">
        <w:rPr>
          <w:rFonts w:ascii="Arial" w:hAnsi="Arial" w:cs="Arial"/>
          <w:sz w:val="24"/>
          <w:szCs w:val="24"/>
        </w:rPr>
        <w:t xml:space="preserve">scheduled </w:t>
      </w:r>
      <w:r>
        <w:rPr>
          <w:rFonts w:ascii="Arial" w:hAnsi="Arial" w:cs="Arial"/>
          <w:sz w:val="24"/>
          <w:szCs w:val="24"/>
        </w:rPr>
        <w:t>for J</w:t>
      </w:r>
      <w:r w:rsidR="00FB5A9A" w:rsidRPr="00395FE9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uary</w:t>
      </w:r>
      <w:r w:rsidR="00FB5A9A" w:rsidRPr="00395FE9"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>.</w:t>
      </w:r>
      <w:r w:rsidR="00395FE9">
        <w:rPr>
          <w:rFonts w:ascii="Arial" w:hAnsi="Arial" w:cs="Arial"/>
          <w:sz w:val="24"/>
          <w:szCs w:val="24"/>
        </w:rPr>
        <w:t xml:space="preserve">  </w:t>
      </w:r>
    </w:p>
    <w:p w:rsidR="00395FE9" w:rsidRPr="009A0466" w:rsidRDefault="00FE5D43" w:rsidP="00612D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548DD4" w:themeColor="text2" w:themeTint="99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95FE9">
        <w:rPr>
          <w:rFonts w:ascii="Arial" w:hAnsi="Arial" w:cs="Arial"/>
          <w:sz w:val="24"/>
          <w:szCs w:val="24"/>
        </w:rPr>
        <w:t>V</w:t>
      </w:r>
      <w:r w:rsidR="00612D5B">
        <w:rPr>
          <w:rFonts w:ascii="Arial" w:hAnsi="Arial" w:cs="Arial"/>
          <w:sz w:val="24"/>
          <w:szCs w:val="24"/>
        </w:rPr>
        <w:t>oices w</w:t>
      </w:r>
      <w:r w:rsidR="00395FE9">
        <w:rPr>
          <w:rFonts w:ascii="Arial" w:hAnsi="Arial" w:cs="Arial"/>
          <w:sz w:val="24"/>
          <w:szCs w:val="24"/>
        </w:rPr>
        <w:t>ebsite</w:t>
      </w:r>
      <w:r w:rsidR="00612D5B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612D5B" w:rsidRPr="00B919B9">
          <w:rPr>
            <w:rStyle w:val="Hyperlink"/>
            <w:rFonts w:ascii="Arial" w:hAnsi="Arial" w:cs="Arial"/>
            <w:sz w:val="24"/>
            <w:szCs w:val="24"/>
          </w:rPr>
          <w:t>http://www.vakids.org/</w:t>
        </w:r>
      </w:hyperlink>
      <w:r w:rsidR="00612D5B">
        <w:rPr>
          <w:rFonts w:ascii="Arial" w:hAnsi="Arial" w:cs="Arial"/>
          <w:sz w:val="24"/>
          <w:szCs w:val="24"/>
        </w:rPr>
        <w:t xml:space="preserve">, </w:t>
      </w:r>
      <w:r w:rsidR="00395FE9">
        <w:rPr>
          <w:rFonts w:ascii="Arial" w:hAnsi="Arial" w:cs="Arial"/>
          <w:sz w:val="24"/>
          <w:szCs w:val="24"/>
        </w:rPr>
        <w:t xml:space="preserve">is </w:t>
      </w:r>
      <w:r w:rsidR="003907CF">
        <w:rPr>
          <w:rFonts w:ascii="Arial" w:hAnsi="Arial" w:cs="Arial"/>
          <w:sz w:val="24"/>
          <w:szCs w:val="24"/>
        </w:rPr>
        <w:t>spotlighting family stories</w:t>
      </w:r>
      <w:r>
        <w:rPr>
          <w:rFonts w:ascii="Arial" w:hAnsi="Arial" w:cs="Arial"/>
          <w:sz w:val="24"/>
          <w:szCs w:val="24"/>
        </w:rPr>
        <w:t xml:space="preserve">. </w:t>
      </w:r>
      <w:r w:rsidR="00FB5A9A" w:rsidRPr="009A0466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Emil</w:t>
      </w:r>
      <w:r w:rsidR="00395FE9" w:rsidRPr="009A0466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 xml:space="preserve">y asked that everyone help by </w:t>
      </w:r>
      <w:r w:rsidR="00FB5A9A" w:rsidRPr="009A0466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 xml:space="preserve">sharing stories from families/children. </w:t>
      </w:r>
    </w:p>
    <w:p w:rsidR="003907CF" w:rsidRDefault="00FE5D43" w:rsidP="009D2E7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licensing regulations in response to the federal </w:t>
      </w:r>
      <w:r w:rsidR="00395FE9">
        <w:rPr>
          <w:rFonts w:ascii="Arial" w:hAnsi="Arial" w:cs="Arial"/>
          <w:sz w:val="24"/>
          <w:szCs w:val="24"/>
        </w:rPr>
        <w:t xml:space="preserve">CCDBG </w:t>
      </w:r>
      <w:r>
        <w:rPr>
          <w:rFonts w:ascii="Arial" w:hAnsi="Arial" w:cs="Arial"/>
          <w:sz w:val="24"/>
          <w:szCs w:val="24"/>
        </w:rPr>
        <w:t xml:space="preserve">are anticipated to be out in </w:t>
      </w:r>
      <w:r w:rsidR="003907CF">
        <w:rPr>
          <w:rFonts w:ascii="Arial" w:hAnsi="Arial" w:cs="Arial"/>
          <w:sz w:val="24"/>
          <w:szCs w:val="24"/>
        </w:rPr>
        <w:t>February 2017</w:t>
      </w:r>
      <w:r>
        <w:rPr>
          <w:rFonts w:ascii="Arial" w:hAnsi="Arial" w:cs="Arial"/>
          <w:sz w:val="24"/>
          <w:szCs w:val="24"/>
        </w:rPr>
        <w:t>.</w:t>
      </w:r>
    </w:p>
    <w:p w:rsidR="00FE5D43" w:rsidRDefault="00FE5D43" w:rsidP="00FE5D43">
      <w:pPr>
        <w:pStyle w:val="ListParagraph"/>
        <w:spacing w:after="0"/>
        <w:ind w:left="360"/>
        <w:rPr>
          <w:rFonts w:ascii="Arial" w:hAnsi="Arial" w:cs="Arial"/>
          <w:sz w:val="24"/>
          <w:szCs w:val="24"/>
          <w:u w:val="single"/>
        </w:rPr>
      </w:pPr>
    </w:p>
    <w:p w:rsidR="003E2B85" w:rsidRPr="00FE5D43" w:rsidRDefault="00AE1B44" w:rsidP="00FE5D43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FE5D43">
        <w:rPr>
          <w:rFonts w:ascii="Arial" w:hAnsi="Arial" w:cs="Arial"/>
          <w:b/>
          <w:sz w:val="24"/>
          <w:szCs w:val="24"/>
          <w:u w:val="single"/>
        </w:rPr>
        <w:t>VCPD 101, Module 4:  Handouts</w:t>
      </w:r>
    </w:p>
    <w:p w:rsidR="00FE5D43" w:rsidRDefault="00FE5D43" w:rsidP="00FE5D43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1071">
        <w:rPr>
          <w:rFonts w:ascii="Arial" w:hAnsi="Arial" w:cs="Arial"/>
          <w:sz w:val="24"/>
          <w:szCs w:val="24"/>
        </w:rPr>
        <w:t xml:space="preserve">Jaye shared information from Module 4 related to use of handouts in </w:t>
      </w:r>
      <w:r>
        <w:rPr>
          <w:rFonts w:ascii="Arial" w:hAnsi="Arial" w:cs="Arial"/>
          <w:sz w:val="24"/>
          <w:szCs w:val="24"/>
        </w:rPr>
        <w:t>trainings.</w:t>
      </w:r>
    </w:p>
    <w:p w:rsidR="00FE5D43" w:rsidRDefault="00FE5D43" w:rsidP="00FE5D43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FE5D43" w:rsidRDefault="00C80910" w:rsidP="00FE5D43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FE5D43">
        <w:rPr>
          <w:rFonts w:ascii="Arial" w:hAnsi="Arial" w:cs="Arial"/>
          <w:b/>
          <w:sz w:val="24"/>
          <w:szCs w:val="24"/>
          <w:u w:val="single"/>
        </w:rPr>
        <w:t>Announcements</w:t>
      </w:r>
    </w:p>
    <w:p w:rsidR="003E2B85" w:rsidRDefault="00FE5D43" w:rsidP="00C07E00">
      <w:pPr>
        <w:pStyle w:val="ListParagraph"/>
        <w:numPr>
          <w:ilvl w:val="0"/>
          <w:numId w:val="6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Jackie Brock announced that </w:t>
      </w:r>
      <w:r w:rsidR="003E2B85" w:rsidRPr="00161071">
        <w:rPr>
          <w:rFonts w:ascii="Arial" w:hAnsi="Arial" w:cs="Arial"/>
          <w:sz w:val="24"/>
          <w:szCs w:val="24"/>
        </w:rPr>
        <w:t xml:space="preserve">Project SEED </w:t>
      </w:r>
      <w:r>
        <w:rPr>
          <w:rFonts w:ascii="Arial" w:hAnsi="Arial" w:cs="Arial"/>
          <w:sz w:val="24"/>
          <w:szCs w:val="24"/>
        </w:rPr>
        <w:t xml:space="preserve">is </w:t>
      </w:r>
      <w:r w:rsidR="003E2B85" w:rsidRPr="00161071">
        <w:rPr>
          <w:rFonts w:ascii="Arial" w:hAnsi="Arial" w:cs="Arial"/>
          <w:sz w:val="24"/>
          <w:szCs w:val="24"/>
        </w:rPr>
        <w:t>conducting A</w:t>
      </w:r>
      <w:r>
        <w:rPr>
          <w:rFonts w:ascii="Arial" w:hAnsi="Arial" w:cs="Arial"/>
          <w:sz w:val="24"/>
          <w:szCs w:val="24"/>
        </w:rPr>
        <w:t xml:space="preserve">ges and Stages Questionnaire </w:t>
      </w:r>
      <w:r w:rsidR="003E2B85" w:rsidRPr="00161071">
        <w:rPr>
          <w:rFonts w:ascii="Arial" w:hAnsi="Arial" w:cs="Arial"/>
          <w:sz w:val="24"/>
          <w:szCs w:val="24"/>
        </w:rPr>
        <w:t>traini</w:t>
      </w:r>
      <w:r w:rsidR="00161071" w:rsidRPr="00161071">
        <w:rPr>
          <w:rFonts w:ascii="Arial" w:hAnsi="Arial" w:cs="Arial"/>
          <w:sz w:val="24"/>
          <w:szCs w:val="24"/>
        </w:rPr>
        <w:t>ng</w:t>
      </w:r>
      <w:r w:rsidR="00017A48">
        <w:rPr>
          <w:rFonts w:ascii="Arial" w:hAnsi="Arial" w:cs="Arial"/>
          <w:sz w:val="24"/>
          <w:szCs w:val="24"/>
        </w:rPr>
        <w:t>.</w:t>
      </w:r>
      <w:r w:rsidR="00161071" w:rsidRPr="00161071">
        <w:rPr>
          <w:rFonts w:ascii="Arial" w:hAnsi="Arial" w:cs="Arial"/>
          <w:sz w:val="24"/>
          <w:szCs w:val="24"/>
        </w:rPr>
        <w:t xml:space="preserve"> See </w:t>
      </w:r>
      <w:r>
        <w:rPr>
          <w:rFonts w:ascii="Arial" w:hAnsi="Arial" w:cs="Arial"/>
          <w:sz w:val="24"/>
          <w:szCs w:val="24"/>
        </w:rPr>
        <w:t xml:space="preserve">their </w:t>
      </w:r>
      <w:r w:rsidR="00161071" w:rsidRPr="00161071">
        <w:rPr>
          <w:rFonts w:ascii="Arial" w:hAnsi="Arial" w:cs="Arial"/>
          <w:sz w:val="24"/>
          <w:szCs w:val="24"/>
        </w:rPr>
        <w:t>website for more information</w:t>
      </w:r>
      <w:r>
        <w:rPr>
          <w:rFonts w:ascii="Arial" w:hAnsi="Arial" w:cs="Arial"/>
          <w:sz w:val="24"/>
          <w:szCs w:val="24"/>
        </w:rPr>
        <w:t xml:space="preserve">. </w:t>
      </w:r>
      <w:hyperlink r:id="rId12" w:history="1">
        <w:r w:rsidR="009D2E74" w:rsidRPr="009D2E74">
          <w:rPr>
            <w:rStyle w:val="Hyperlink"/>
            <w:rFonts w:ascii="Arial" w:hAnsi="Arial" w:cs="Arial"/>
            <w:sz w:val="24"/>
            <w:szCs w:val="24"/>
          </w:rPr>
          <w:t>http://www.ecmhva.org/</w:t>
        </w:r>
      </w:hyperlink>
    </w:p>
    <w:p w:rsidR="00C07E00" w:rsidRPr="00C07E00" w:rsidRDefault="00C07E00" w:rsidP="00C07E0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07E0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response to discussion during the meeting, Sharon Lindsay shared the Final Report, Child Day Programs Exempt from Licensure, SJR63, 2016. View the document at</w:t>
      </w: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hyperlink r:id="rId13" w:history="1">
        <w:r w:rsidRPr="00E40599">
          <w:rPr>
            <w:rStyle w:val="Hyperlink"/>
            <w:rFonts w:ascii="Arial" w:hAnsi="Arial" w:cs="Arial"/>
            <w:sz w:val="24"/>
            <w:szCs w:val="24"/>
          </w:rPr>
          <w:t>http://leg2.state.va.us/dls/h%26sdocs.nsf/By+Year/SD142016/%24file/SD14.pdf</w:t>
        </w:r>
      </w:hyperlink>
      <w:r>
        <w:rPr>
          <w:rStyle w:val="Hyperlink"/>
          <w:rFonts w:ascii="Arial" w:hAnsi="Arial" w:cs="Arial"/>
          <w:sz w:val="24"/>
          <w:szCs w:val="24"/>
          <w:u w:val="none"/>
        </w:rPr>
        <w:t xml:space="preserve">. </w:t>
      </w:r>
    </w:p>
    <w:p w:rsidR="005F683B" w:rsidRDefault="00DC2941" w:rsidP="009333F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1F4BB3">
        <w:rPr>
          <w:rFonts w:ascii="Arial" w:hAnsi="Arial" w:cs="Arial"/>
          <w:sz w:val="24"/>
          <w:szCs w:val="24"/>
        </w:rPr>
        <w:tab/>
      </w:r>
      <w:r w:rsidRPr="001F4BB3">
        <w:rPr>
          <w:rFonts w:ascii="Arial" w:hAnsi="Arial" w:cs="Arial"/>
          <w:sz w:val="24"/>
          <w:szCs w:val="24"/>
        </w:rPr>
        <w:tab/>
      </w:r>
    </w:p>
    <w:p w:rsidR="000C49E1" w:rsidRPr="009D2E74" w:rsidRDefault="003B4A5F" w:rsidP="005F683B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9D2E74">
        <w:rPr>
          <w:rFonts w:ascii="Arial" w:hAnsi="Arial" w:cs="Arial"/>
          <w:b/>
          <w:sz w:val="24"/>
          <w:szCs w:val="24"/>
          <w:u w:val="single"/>
        </w:rPr>
        <w:t>C</w:t>
      </w:r>
      <w:r w:rsidR="005A2562" w:rsidRPr="009D2E74">
        <w:rPr>
          <w:rFonts w:ascii="Arial" w:hAnsi="Arial" w:cs="Arial"/>
          <w:b/>
          <w:sz w:val="24"/>
          <w:szCs w:val="24"/>
          <w:u w:val="single"/>
        </w:rPr>
        <w:t>ontinuous Improvement</w:t>
      </w:r>
      <w:r w:rsidR="00501B76" w:rsidRPr="009D2E7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41930" w:rsidRPr="009D2E74" w:rsidRDefault="003E2B85" w:rsidP="009D2E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D2E74">
        <w:rPr>
          <w:rFonts w:ascii="Arial" w:hAnsi="Arial" w:cs="Arial"/>
          <w:sz w:val="24"/>
          <w:szCs w:val="24"/>
        </w:rPr>
        <w:t>What worked?</w:t>
      </w:r>
      <w:r w:rsidR="009D2E74" w:rsidRPr="009D2E74">
        <w:rPr>
          <w:rFonts w:ascii="Arial" w:hAnsi="Arial" w:cs="Arial"/>
          <w:sz w:val="24"/>
          <w:szCs w:val="24"/>
        </w:rPr>
        <w:t xml:space="preserve">  </w:t>
      </w:r>
      <w:r w:rsidRPr="009D2E74">
        <w:rPr>
          <w:rFonts w:ascii="Arial" w:hAnsi="Arial" w:cs="Arial"/>
          <w:sz w:val="24"/>
          <w:szCs w:val="24"/>
        </w:rPr>
        <w:t>Having a separate room for IP/ECPC work group to meet</w:t>
      </w:r>
      <w:r w:rsidR="00161071" w:rsidRPr="009D2E74">
        <w:rPr>
          <w:rFonts w:ascii="Arial" w:hAnsi="Arial" w:cs="Arial"/>
          <w:sz w:val="24"/>
          <w:szCs w:val="24"/>
        </w:rPr>
        <w:t>.</w:t>
      </w:r>
    </w:p>
    <w:p w:rsidR="003E2B85" w:rsidRPr="009D2E74" w:rsidRDefault="003E2B85" w:rsidP="009D2E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D2E74">
        <w:rPr>
          <w:rFonts w:ascii="Arial" w:hAnsi="Arial" w:cs="Arial"/>
          <w:sz w:val="24"/>
          <w:szCs w:val="24"/>
        </w:rPr>
        <w:t>What could be improved? Continue having separate workgroup space</w:t>
      </w:r>
      <w:r w:rsidR="009D2E74" w:rsidRPr="009D2E74">
        <w:rPr>
          <w:rFonts w:ascii="Arial" w:hAnsi="Arial" w:cs="Arial"/>
          <w:sz w:val="24"/>
          <w:szCs w:val="24"/>
        </w:rPr>
        <w:t>s whenever possible</w:t>
      </w:r>
      <w:r w:rsidRPr="009D2E74">
        <w:rPr>
          <w:rFonts w:ascii="Arial" w:hAnsi="Arial" w:cs="Arial"/>
          <w:sz w:val="24"/>
          <w:szCs w:val="24"/>
        </w:rPr>
        <w:t xml:space="preserve"> since it is hard to hear when </w:t>
      </w:r>
      <w:r w:rsidR="009D2E74" w:rsidRPr="009D2E74">
        <w:rPr>
          <w:rFonts w:ascii="Arial" w:hAnsi="Arial" w:cs="Arial"/>
          <w:sz w:val="24"/>
          <w:szCs w:val="24"/>
        </w:rPr>
        <w:t xml:space="preserve">multiple </w:t>
      </w:r>
      <w:r w:rsidRPr="009D2E74">
        <w:rPr>
          <w:rFonts w:ascii="Arial" w:hAnsi="Arial" w:cs="Arial"/>
          <w:sz w:val="24"/>
          <w:szCs w:val="24"/>
        </w:rPr>
        <w:t>groups meet in the large room</w:t>
      </w:r>
      <w:r w:rsidR="009D2E74" w:rsidRPr="009D2E74">
        <w:rPr>
          <w:rFonts w:ascii="Arial" w:hAnsi="Arial" w:cs="Arial"/>
          <w:sz w:val="24"/>
          <w:szCs w:val="24"/>
        </w:rPr>
        <w:t>.</w:t>
      </w:r>
      <w:r w:rsidRPr="009D2E74">
        <w:rPr>
          <w:rFonts w:ascii="Arial" w:hAnsi="Arial" w:cs="Arial"/>
          <w:sz w:val="24"/>
          <w:szCs w:val="24"/>
        </w:rPr>
        <w:t xml:space="preserve"> </w:t>
      </w:r>
    </w:p>
    <w:p w:rsidR="009D2E74" w:rsidRDefault="009D2E74" w:rsidP="000278A0">
      <w:pPr>
        <w:spacing w:after="0"/>
        <w:rPr>
          <w:rFonts w:ascii="Arial" w:hAnsi="Arial" w:cs="Arial"/>
          <w:sz w:val="24"/>
          <w:szCs w:val="24"/>
        </w:rPr>
      </w:pPr>
    </w:p>
    <w:p w:rsidR="00506AA7" w:rsidRPr="009D2E74" w:rsidRDefault="00976F9E" w:rsidP="00F441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D2E74">
        <w:rPr>
          <w:rFonts w:ascii="Arial" w:hAnsi="Arial" w:cs="Arial"/>
          <w:b/>
          <w:sz w:val="24"/>
          <w:szCs w:val="24"/>
          <w:u w:val="single"/>
        </w:rPr>
        <w:t>U</w:t>
      </w:r>
      <w:r w:rsidR="00B57A61" w:rsidRPr="009D2E74">
        <w:rPr>
          <w:rFonts w:ascii="Arial" w:hAnsi="Arial" w:cs="Arial"/>
          <w:b/>
          <w:sz w:val="24"/>
          <w:szCs w:val="24"/>
          <w:u w:val="single"/>
        </w:rPr>
        <w:t xml:space="preserve">pcoming </w:t>
      </w:r>
      <w:r w:rsidR="00442CE6" w:rsidRPr="009D2E74">
        <w:rPr>
          <w:rFonts w:ascii="Arial" w:hAnsi="Arial" w:cs="Arial"/>
          <w:b/>
          <w:sz w:val="24"/>
          <w:szCs w:val="24"/>
          <w:u w:val="single"/>
        </w:rPr>
        <w:t xml:space="preserve">VCPD </w:t>
      </w:r>
      <w:r w:rsidR="00461D32" w:rsidRPr="009D2E74">
        <w:rPr>
          <w:rFonts w:ascii="Arial" w:hAnsi="Arial" w:cs="Arial"/>
          <w:b/>
          <w:sz w:val="24"/>
          <w:szCs w:val="24"/>
          <w:u w:val="single"/>
        </w:rPr>
        <w:t>Meetings</w:t>
      </w:r>
      <w:r w:rsidR="00477600" w:rsidRPr="009D2E74">
        <w:rPr>
          <w:rFonts w:ascii="Arial" w:hAnsi="Arial" w:cs="Arial"/>
          <w:b/>
          <w:sz w:val="24"/>
          <w:szCs w:val="24"/>
          <w:u w:val="single"/>
        </w:rPr>
        <w:t xml:space="preserve"> (2:30 to 4:00 for </w:t>
      </w:r>
      <w:proofErr w:type="spellStart"/>
      <w:r w:rsidR="00477600" w:rsidRPr="009D2E74">
        <w:rPr>
          <w:rFonts w:ascii="Arial" w:hAnsi="Arial" w:cs="Arial"/>
          <w:b/>
          <w:sz w:val="24"/>
          <w:szCs w:val="24"/>
          <w:u w:val="single"/>
        </w:rPr>
        <w:t>GoTo</w:t>
      </w:r>
      <w:r w:rsidR="008237F3" w:rsidRPr="009D2E74">
        <w:rPr>
          <w:rFonts w:ascii="Arial" w:hAnsi="Arial" w:cs="Arial"/>
          <w:b/>
          <w:sz w:val="24"/>
          <w:szCs w:val="24"/>
          <w:u w:val="single"/>
        </w:rPr>
        <w:t>Webinars</w:t>
      </w:r>
      <w:proofErr w:type="spellEnd"/>
      <w:r w:rsidR="00477600" w:rsidRPr="009D2E74"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2"/>
      </w:tblGrid>
      <w:tr w:rsidR="004D7DDF" w:rsidRPr="001F4BB3" w:rsidTr="009D2E74">
        <w:tc>
          <w:tcPr>
            <w:tcW w:w="6372" w:type="dxa"/>
          </w:tcPr>
          <w:p w:rsidR="004D7DDF" w:rsidRPr="009333F2" w:rsidRDefault="004D7DDF" w:rsidP="009D2E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33F2">
              <w:rPr>
                <w:rFonts w:ascii="Arial" w:hAnsi="Arial" w:cs="Arial"/>
                <w:sz w:val="24"/>
                <w:szCs w:val="24"/>
              </w:rPr>
              <w:t xml:space="preserve">January: No Meeting </w:t>
            </w:r>
          </w:p>
        </w:tc>
      </w:tr>
      <w:tr w:rsidR="004D7DDF" w:rsidRPr="001F4BB3" w:rsidTr="009D2E74">
        <w:tc>
          <w:tcPr>
            <w:tcW w:w="6372" w:type="dxa"/>
          </w:tcPr>
          <w:p w:rsidR="004D7DDF" w:rsidRPr="009333F2" w:rsidRDefault="004D7DDF" w:rsidP="009D2E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33F2">
              <w:rPr>
                <w:rFonts w:ascii="Arial" w:hAnsi="Arial" w:cs="Arial"/>
                <w:sz w:val="24"/>
                <w:szCs w:val="24"/>
              </w:rPr>
              <w:t>February 14</w:t>
            </w:r>
            <w:r w:rsidR="00196334" w:rsidRPr="009333F2">
              <w:rPr>
                <w:rFonts w:ascii="Arial" w:hAnsi="Arial" w:cs="Arial"/>
                <w:sz w:val="24"/>
                <w:szCs w:val="24"/>
              </w:rPr>
              <w:t>: GoToWebinar</w:t>
            </w:r>
          </w:p>
        </w:tc>
      </w:tr>
      <w:tr w:rsidR="004D7DDF" w:rsidRPr="001F4BB3" w:rsidTr="009D2E74">
        <w:trPr>
          <w:trHeight w:val="288"/>
        </w:trPr>
        <w:tc>
          <w:tcPr>
            <w:tcW w:w="6372" w:type="dxa"/>
          </w:tcPr>
          <w:p w:rsidR="004D7DDF" w:rsidRPr="009333F2" w:rsidRDefault="004D7DDF" w:rsidP="009D2E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33F2">
              <w:rPr>
                <w:rFonts w:ascii="Arial" w:hAnsi="Arial" w:cs="Arial"/>
                <w:sz w:val="24"/>
                <w:szCs w:val="24"/>
              </w:rPr>
              <w:t>March 14: Face-to-Face</w:t>
            </w:r>
          </w:p>
        </w:tc>
      </w:tr>
      <w:tr w:rsidR="004D7DDF" w:rsidRPr="001F4BB3" w:rsidTr="009D2E74">
        <w:tc>
          <w:tcPr>
            <w:tcW w:w="6372" w:type="dxa"/>
          </w:tcPr>
          <w:p w:rsidR="004D7DDF" w:rsidRPr="009333F2" w:rsidRDefault="004D7DDF" w:rsidP="009D2E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33F2">
              <w:rPr>
                <w:rFonts w:ascii="Arial" w:hAnsi="Arial" w:cs="Arial"/>
                <w:sz w:val="24"/>
                <w:szCs w:val="24"/>
              </w:rPr>
              <w:t>April 11</w:t>
            </w:r>
            <w:r w:rsidR="00196334" w:rsidRPr="009333F2">
              <w:rPr>
                <w:rFonts w:ascii="Arial" w:hAnsi="Arial" w:cs="Arial"/>
                <w:sz w:val="24"/>
                <w:szCs w:val="24"/>
              </w:rPr>
              <w:t>: GoToWebinar</w:t>
            </w:r>
          </w:p>
        </w:tc>
      </w:tr>
      <w:tr w:rsidR="004D7DDF" w:rsidRPr="001F4BB3" w:rsidTr="009D2E74">
        <w:tc>
          <w:tcPr>
            <w:tcW w:w="6372" w:type="dxa"/>
          </w:tcPr>
          <w:p w:rsidR="004D7DDF" w:rsidRPr="009333F2" w:rsidRDefault="004D7DDF" w:rsidP="009D2E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33F2">
              <w:rPr>
                <w:rFonts w:ascii="Arial" w:hAnsi="Arial" w:cs="Arial"/>
                <w:sz w:val="24"/>
                <w:szCs w:val="24"/>
              </w:rPr>
              <w:t>May: No Meeting</w:t>
            </w:r>
          </w:p>
        </w:tc>
      </w:tr>
      <w:tr w:rsidR="004D7DDF" w:rsidRPr="001F4BB3" w:rsidTr="009D2E74">
        <w:tc>
          <w:tcPr>
            <w:tcW w:w="6372" w:type="dxa"/>
          </w:tcPr>
          <w:p w:rsidR="004D7DDF" w:rsidRPr="009333F2" w:rsidRDefault="004D7DDF" w:rsidP="009D2E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33F2">
              <w:rPr>
                <w:rFonts w:ascii="Arial" w:hAnsi="Arial" w:cs="Arial"/>
                <w:sz w:val="24"/>
                <w:szCs w:val="24"/>
              </w:rPr>
              <w:t>June 13: Face-to-Face</w:t>
            </w:r>
          </w:p>
        </w:tc>
      </w:tr>
      <w:tr w:rsidR="004D7DDF" w:rsidRPr="001F4BB3" w:rsidTr="009D2E74">
        <w:trPr>
          <w:trHeight w:val="288"/>
        </w:trPr>
        <w:tc>
          <w:tcPr>
            <w:tcW w:w="6372" w:type="dxa"/>
          </w:tcPr>
          <w:p w:rsidR="004D7DDF" w:rsidRPr="009333F2" w:rsidRDefault="004D7DDF" w:rsidP="009D2E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33F2">
              <w:rPr>
                <w:rFonts w:ascii="Arial" w:hAnsi="Arial" w:cs="Arial"/>
                <w:sz w:val="24"/>
                <w:szCs w:val="24"/>
              </w:rPr>
              <w:t>July 19-21: CCSS Conference</w:t>
            </w:r>
          </w:p>
        </w:tc>
      </w:tr>
      <w:tr w:rsidR="004D7DDF" w:rsidRPr="001F4BB3" w:rsidTr="009D2E74">
        <w:tc>
          <w:tcPr>
            <w:tcW w:w="6372" w:type="dxa"/>
          </w:tcPr>
          <w:p w:rsidR="004D7DDF" w:rsidRPr="009333F2" w:rsidRDefault="004D7DDF" w:rsidP="009D2E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33F2">
              <w:rPr>
                <w:rFonts w:ascii="Arial" w:hAnsi="Arial" w:cs="Arial"/>
                <w:sz w:val="24"/>
                <w:szCs w:val="24"/>
              </w:rPr>
              <w:t>August 8</w:t>
            </w:r>
            <w:r w:rsidR="00196334" w:rsidRPr="009333F2">
              <w:rPr>
                <w:rFonts w:ascii="Arial" w:hAnsi="Arial" w:cs="Arial"/>
                <w:sz w:val="24"/>
                <w:szCs w:val="24"/>
              </w:rPr>
              <w:t>: GoToWebinar</w:t>
            </w:r>
          </w:p>
        </w:tc>
      </w:tr>
    </w:tbl>
    <w:p w:rsidR="001F4BB3" w:rsidRDefault="001F4BB3" w:rsidP="009333F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F44115" w:rsidRDefault="00F44115" w:rsidP="009333F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sectPr w:rsidR="00F44115" w:rsidSect="00C07E00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735"/>
    <w:multiLevelType w:val="hybridMultilevel"/>
    <w:tmpl w:val="FDBA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52391"/>
    <w:multiLevelType w:val="hybridMultilevel"/>
    <w:tmpl w:val="302688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03CB5"/>
    <w:multiLevelType w:val="hybridMultilevel"/>
    <w:tmpl w:val="5AB684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161C8"/>
    <w:multiLevelType w:val="hybridMultilevel"/>
    <w:tmpl w:val="01627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315C9"/>
    <w:multiLevelType w:val="hybridMultilevel"/>
    <w:tmpl w:val="CD501D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A1622A"/>
    <w:multiLevelType w:val="hybridMultilevel"/>
    <w:tmpl w:val="644065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9"/>
    <w:rsid w:val="00000CB8"/>
    <w:rsid w:val="000148F4"/>
    <w:rsid w:val="00017A48"/>
    <w:rsid w:val="00023B9D"/>
    <w:rsid w:val="000270BD"/>
    <w:rsid w:val="000278A0"/>
    <w:rsid w:val="0003217C"/>
    <w:rsid w:val="00032821"/>
    <w:rsid w:val="000336EA"/>
    <w:rsid w:val="000338C3"/>
    <w:rsid w:val="00034A44"/>
    <w:rsid w:val="000442EC"/>
    <w:rsid w:val="000632DA"/>
    <w:rsid w:val="00070C9A"/>
    <w:rsid w:val="00074B76"/>
    <w:rsid w:val="00081915"/>
    <w:rsid w:val="000968F8"/>
    <w:rsid w:val="00096B03"/>
    <w:rsid w:val="000A70E8"/>
    <w:rsid w:val="000B55B0"/>
    <w:rsid w:val="000B7430"/>
    <w:rsid w:val="000C1DFA"/>
    <w:rsid w:val="000C49E1"/>
    <w:rsid w:val="000C67BA"/>
    <w:rsid w:val="000D0DE1"/>
    <w:rsid w:val="000D3213"/>
    <w:rsid w:val="000D6983"/>
    <w:rsid w:val="000D78DC"/>
    <w:rsid w:val="000E0C63"/>
    <w:rsid w:val="000F26F4"/>
    <w:rsid w:val="00113012"/>
    <w:rsid w:val="00137DCC"/>
    <w:rsid w:val="00146FF4"/>
    <w:rsid w:val="001477E9"/>
    <w:rsid w:val="00156E72"/>
    <w:rsid w:val="0015774B"/>
    <w:rsid w:val="00161071"/>
    <w:rsid w:val="00186C3D"/>
    <w:rsid w:val="00187241"/>
    <w:rsid w:val="00196334"/>
    <w:rsid w:val="001A1DC7"/>
    <w:rsid w:val="001B461B"/>
    <w:rsid w:val="001C3C99"/>
    <w:rsid w:val="001D11C5"/>
    <w:rsid w:val="001D786F"/>
    <w:rsid w:val="001E2BCD"/>
    <w:rsid w:val="001E5C11"/>
    <w:rsid w:val="001F118C"/>
    <w:rsid w:val="001F4BB3"/>
    <w:rsid w:val="0020041E"/>
    <w:rsid w:val="00200469"/>
    <w:rsid w:val="0020506C"/>
    <w:rsid w:val="002051C2"/>
    <w:rsid w:val="0020566F"/>
    <w:rsid w:val="0020676E"/>
    <w:rsid w:val="00207F9D"/>
    <w:rsid w:val="00224529"/>
    <w:rsid w:val="00233C49"/>
    <w:rsid w:val="00236639"/>
    <w:rsid w:val="00236657"/>
    <w:rsid w:val="00245E92"/>
    <w:rsid w:val="00256085"/>
    <w:rsid w:val="0026067B"/>
    <w:rsid w:val="0026068D"/>
    <w:rsid w:val="00273861"/>
    <w:rsid w:val="00273DFA"/>
    <w:rsid w:val="00275E14"/>
    <w:rsid w:val="002818F3"/>
    <w:rsid w:val="002868E5"/>
    <w:rsid w:val="00287F83"/>
    <w:rsid w:val="00291088"/>
    <w:rsid w:val="00291301"/>
    <w:rsid w:val="0029756A"/>
    <w:rsid w:val="002A1315"/>
    <w:rsid w:val="002D5607"/>
    <w:rsid w:val="002D6A7E"/>
    <w:rsid w:val="002E45CF"/>
    <w:rsid w:val="002F068E"/>
    <w:rsid w:val="002F76C5"/>
    <w:rsid w:val="003201C2"/>
    <w:rsid w:val="00323E63"/>
    <w:rsid w:val="003278AD"/>
    <w:rsid w:val="00337A26"/>
    <w:rsid w:val="00353834"/>
    <w:rsid w:val="00356BE4"/>
    <w:rsid w:val="00362B23"/>
    <w:rsid w:val="003670C3"/>
    <w:rsid w:val="00385EB9"/>
    <w:rsid w:val="00386A03"/>
    <w:rsid w:val="003907CF"/>
    <w:rsid w:val="003917F5"/>
    <w:rsid w:val="00391C3E"/>
    <w:rsid w:val="00395FE9"/>
    <w:rsid w:val="003A4926"/>
    <w:rsid w:val="003B11E8"/>
    <w:rsid w:val="003B4A5F"/>
    <w:rsid w:val="003D2AE6"/>
    <w:rsid w:val="003E2B85"/>
    <w:rsid w:val="003E2BBB"/>
    <w:rsid w:val="00401490"/>
    <w:rsid w:val="00401C36"/>
    <w:rsid w:val="00404B5F"/>
    <w:rsid w:val="004134B6"/>
    <w:rsid w:val="00430E07"/>
    <w:rsid w:val="00440A7B"/>
    <w:rsid w:val="00442CE6"/>
    <w:rsid w:val="004449D4"/>
    <w:rsid w:val="00461AB6"/>
    <w:rsid w:val="00461D32"/>
    <w:rsid w:val="00470D31"/>
    <w:rsid w:val="004743AA"/>
    <w:rsid w:val="00477600"/>
    <w:rsid w:val="00481C7D"/>
    <w:rsid w:val="00482BA3"/>
    <w:rsid w:val="004A74DB"/>
    <w:rsid w:val="004A7DA7"/>
    <w:rsid w:val="004B0D0E"/>
    <w:rsid w:val="004B1AB5"/>
    <w:rsid w:val="004B6D33"/>
    <w:rsid w:val="004C6DA3"/>
    <w:rsid w:val="004C6FEF"/>
    <w:rsid w:val="004D7DDF"/>
    <w:rsid w:val="004F3BE2"/>
    <w:rsid w:val="00501B76"/>
    <w:rsid w:val="00503FCE"/>
    <w:rsid w:val="0050543C"/>
    <w:rsid w:val="00506AA7"/>
    <w:rsid w:val="00506B61"/>
    <w:rsid w:val="0051412A"/>
    <w:rsid w:val="005202FE"/>
    <w:rsid w:val="005225D1"/>
    <w:rsid w:val="0053393B"/>
    <w:rsid w:val="005367AF"/>
    <w:rsid w:val="00537B7E"/>
    <w:rsid w:val="00542A70"/>
    <w:rsid w:val="00544EAC"/>
    <w:rsid w:val="00557EA5"/>
    <w:rsid w:val="0056743F"/>
    <w:rsid w:val="005710EE"/>
    <w:rsid w:val="005830E2"/>
    <w:rsid w:val="00583350"/>
    <w:rsid w:val="005903F5"/>
    <w:rsid w:val="005907D8"/>
    <w:rsid w:val="005A09C8"/>
    <w:rsid w:val="005A11E5"/>
    <w:rsid w:val="005A2562"/>
    <w:rsid w:val="005A4893"/>
    <w:rsid w:val="005A4997"/>
    <w:rsid w:val="005C6E95"/>
    <w:rsid w:val="005D5E83"/>
    <w:rsid w:val="005E0A73"/>
    <w:rsid w:val="005E26F4"/>
    <w:rsid w:val="005E497F"/>
    <w:rsid w:val="005E7418"/>
    <w:rsid w:val="005E78E7"/>
    <w:rsid w:val="005F683B"/>
    <w:rsid w:val="00601DF1"/>
    <w:rsid w:val="0060351C"/>
    <w:rsid w:val="00612D5B"/>
    <w:rsid w:val="00613E5B"/>
    <w:rsid w:val="006150F5"/>
    <w:rsid w:val="0063455A"/>
    <w:rsid w:val="00636EF7"/>
    <w:rsid w:val="0064274E"/>
    <w:rsid w:val="00655AA9"/>
    <w:rsid w:val="006648A9"/>
    <w:rsid w:val="006675BD"/>
    <w:rsid w:val="00675B06"/>
    <w:rsid w:val="00681680"/>
    <w:rsid w:val="00686702"/>
    <w:rsid w:val="00687807"/>
    <w:rsid w:val="00693917"/>
    <w:rsid w:val="00693DED"/>
    <w:rsid w:val="0069585B"/>
    <w:rsid w:val="006A1D09"/>
    <w:rsid w:val="006A6F28"/>
    <w:rsid w:val="006A7266"/>
    <w:rsid w:val="006C3158"/>
    <w:rsid w:val="006C3328"/>
    <w:rsid w:val="006C455F"/>
    <w:rsid w:val="006E3169"/>
    <w:rsid w:val="00701025"/>
    <w:rsid w:val="0070206E"/>
    <w:rsid w:val="0070585A"/>
    <w:rsid w:val="00727378"/>
    <w:rsid w:val="0073678B"/>
    <w:rsid w:val="00741930"/>
    <w:rsid w:val="007472E0"/>
    <w:rsid w:val="00751BB5"/>
    <w:rsid w:val="00757779"/>
    <w:rsid w:val="007658FD"/>
    <w:rsid w:val="00766373"/>
    <w:rsid w:val="0077230A"/>
    <w:rsid w:val="00773725"/>
    <w:rsid w:val="00774C24"/>
    <w:rsid w:val="007757E8"/>
    <w:rsid w:val="00776A48"/>
    <w:rsid w:val="00777C46"/>
    <w:rsid w:val="00780CCD"/>
    <w:rsid w:val="00783D42"/>
    <w:rsid w:val="00792032"/>
    <w:rsid w:val="00792563"/>
    <w:rsid w:val="007967E8"/>
    <w:rsid w:val="007A26AB"/>
    <w:rsid w:val="007A41C3"/>
    <w:rsid w:val="007A55BD"/>
    <w:rsid w:val="007B1827"/>
    <w:rsid w:val="007B36A1"/>
    <w:rsid w:val="007C380A"/>
    <w:rsid w:val="007C7EF4"/>
    <w:rsid w:val="007D7BD0"/>
    <w:rsid w:val="007F6590"/>
    <w:rsid w:val="00822197"/>
    <w:rsid w:val="008237F3"/>
    <w:rsid w:val="00825E82"/>
    <w:rsid w:val="0082688A"/>
    <w:rsid w:val="008272D8"/>
    <w:rsid w:val="00834D04"/>
    <w:rsid w:val="0084515B"/>
    <w:rsid w:val="0085694F"/>
    <w:rsid w:val="00857551"/>
    <w:rsid w:val="00886DA9"/>
    <w:rsid w:val="008912F7"/>
    <w:rsid w:val="00892548"/>
    <w:rsid w:val="008A62A6"/>
    <w:rsid w:val="008A68BA"/>
    <w:rsid w:val="008B3559"/>
    <w:rsid w:val="008B6266"/>
    <w:rsid w:val="008E1A90"/>
    <w:rsid w:val="008F2620"/>
    <w:rsid w:val="008F3898"/>
    <w:rsid w:val="008F3FF8"/>
    <w:rsid w:val="009202C4"/>
    <w:rsid w:val="0092418E"/>
    <w:rsid w:val="009242A2"/>
    <w:rsid w:val="009333F2"/>
    <w:rsid w:val="00947E9D"/>
    <w:rsid w:val="00950DAF"/>
    <w:rsid w:val="00953A0C"/>
    <w:rsid w:val="00955B3C"/>
    <w:rsid w:val="00964A2F"/>
    <w:rsid w:val="00976F9E"/>
    <w:rsid w:val="00981725"/>
    <w:rsid w:val="00982117"/>
    <w:rsid w:val="009842AD"/>
    <w:rsid w:val="0098459C"/>
    <w:rsid w:val="00986136"/>
    <w:rsid w:val="00986A36"/>
    <w:rsid w:val="0098743C"/>
    <w:rsid w:val="009A0466"/>
    <w:rsid w:val="009A3CAC"/>
    <w:rsid w:val="009A7C82"/>
    <w:rsid w:val="009B0077"/>
    <w:rsid w:val="009C4F0C"/>
    <w:rsid w:val="009C72BC"/>
    <w:rsid w:val="009D05DE"/>
    <w:rsid w:val="009D2E74"/>
    <w:rsid w:val="009D62F3"/>
    <w:rsid w:val="009E07BA"/>
    <w:rsid w:val="009E1932"/>
    <w:rsid w:val="009E28C9"/>
    <w:rsid w:val="009E6A3C"/>
    <w:rsid w:val="009F12DA"/>
    <w:rsid w:val="009F7D77"/>
    <w:rsid w:val="00A05A28"/>
    <w:rsid w:val="00A133A7"/>
    <w:rsid w:val="00A17231"/>
    <w:rsid w:val="00A257EC"/>
    <w:rsid w:val="00A25EE4"/>
    <w:rsid w:val="00A406DE"/>
    <w:rsid w:val="00A54F0D"/>
    <w:rsid w:val="00A55E15"/>
    <w:rsid w:val="00A613C2"/>
    <w:rsid w:val="00A616E0"/>
    <w:rsid w:val="00A62044"/>
    <w:rsid w:val="00A66B27"/>
    <w:rsid w:val="00A729BB"/>
    <w:rsid w:val="00A90040"/>
    <w:rsid w:val="00A941BF"/>
    <w:rsid w:val="00A94C27"/>
    <w:rsid w:val="00AA7EE0"/>
    <w:rsid w:val="00AB00D2"/>
    <w:rsid w:val="00AB1EF8"/>
    <w:rsid w:val="00AB4C83"/>
    <w:rsid w:val="00AB6194"/>
    <w:rsid w:val="00AC11B8"/>
    <w:rsid w:val="00AC2567"/>
    <w:rsid w:val="00AC2F22"/>
    <w:rsid w:val="00AD5D0A"/>
    <w:rsid w:val="00AE1B44"/>
    <w:rsid w:val="00AE6033"/>
    <w:rsid w:val="00AF4B70"/>
    <w:rsid w:val="00AF7D34"/>
    <w:rsid w:val="00B05AC9"/>
    <w:rsid w:val="00B1314E"/>
    <w:rsid w:val="00B16453"/>
    <w:rsid w:val="00B21CAF"/>
    <w:rsid w:val="00B24424"/>
    <w:rsid w:val="00B25B00"/>
    <w:rsid w:val="00B2618D"/>
    <w:rsid w:val="00B36CFB"/>
    <w:rsid w:val="00B401B6"/>
    <w:rsid w:val="00B4106C"/>
    <w:rsid w:val="00B46628"/>
    <w:rsid w:val="00B50A44"/>
    <w:rsid w:val="00B573A4"/>
    <w:rsid w:val="00B57A61"/>
    <w:rsid w:val="00B6128F"/>
    <w:rsid w:val="00B62DCF"/>
    <w:rsid w:val="00B70A1B"/>
    <w:rsid w:val="00B736B1"/>
    <w:rsid w:val="00B73E70"/>
    <w:rsid w:val="00B85936"/>
    <w:rsid w:val="00B95533"/>
    <w:rsid w:val="00BA57B9"/>
    <w:rsid w:val="00BA6E6B"/>
    <w:rsid w:val="00BA7366"/>
    <w:rsid w:val="00BA7404"/>
    <w:rsid w:val="00BB015D"/>
    <w:rsid w:val="00BB49C3"/>
    <w:rsid w:val="00BC48CB"/>
    <w:rsid w:val="00BC53A1"/>
    <w:rsid w:val="00BD146B"/>
    <w:rsid w:val="00BE281A"/>
    <w:rsid w:val="00BE678C"/>
    <w:rsid w:val="00BE715F"/>
    <w:rsid w:val="00BF36BC"/>
    <w:rsid w:val="00BF61D1"/>
    <w:rsid w:val="00C004AC"/>
    <w:rsid w:val="00C012FB"/>
    <w:rsid w:val="00C0478E"/>
    <w:rsid w:val="00C07E00"/>
    <w:rsid w:val="00C24865"/>
    <w:rsid w:val="00C30E0C"/>
    <w:rsid w:val="00C35487"/>
    <w:rsid w:val="00C447B9"/>
    <w:rsid w:val="00C543A7"/>
    <w:rsid w:val="00C54919"/>
    <w:rsid w:val="00C80910"/>
    <w:rsid w:val="00C81CCB"/>
    <w:rsid w:val="00C83997"/>
    <w:rsid w:val="00C866C2"/>
    <w:rsid w:val="00C9479E"/>
    <w:rsid w:val="00CA63FE"/>
    <w:rsid w:val="00CA67F3"/>
    <w:rsid w:val="00CA7C73"/>
    <w:rsid w:val="00CB5EEF"/>
    <w:rsid w:val="00CD3369"/>
    <w:rsid w:val="00CD7090"/>
    <w:rsid w:val="00CE354E"/>
    <w:rsid w:val="00CF3B71"/>
    <w:rsid w:val="00D05C9D"/>
    <w:rsid w:val="00D13D3A"/>
    <w:rsid w:val="00D24D00"/>
    <w:rsid w:val="00D2735D"/>
    <w:rsid w:val="00D3162F"/>
    <w:rsid w:val="00D342CB"/>
    <w:rsid w:val="00D5050D"/>
    <w:rsid w:val="00D5339A"/>
    <w:rsid w:val="00D53D00"/>
    <w:rsid w:val="00D55331"/>
    <w:rsid w:val="00D70CC8"/>
    <w:rsid w:val="00D74655"/>
    <w:rsid w:val="00D759A6"/>
    <w:rsid w:val="00D82EDF"/>
    <w:rsid w:val="00D84AEC"/>
    <w:rsid w:val="00D90514"/>
    <w:rsid w:val="00D9230C"/>
    <w:rsid w:val="00D92C18"/>
    <w:rsid w:val="00DA3E4B"/>
    <w:rsid w:val="00DC2941"/>
    <w:rsid w:val="00DC472E"/>
    <w:rsid w:val="00DD163F"/>
    <w:rsid w:val="00DD2A51"/>
    <w:rsid w:val="00DD3FD2"/>
    <w:rsid w:val="00DE0B95"/>
    <w:rsid w:val="00DE6CC0"/>
    <w:rsid w:val="00DF1279"/>
    <w:rsid w:val="00E03F7D"/>
    <w:rsid w:val="00E0598A"/>
    <w:rsid w:val="00E06D3C"/>
    <w:rsid w:val="00E14186"/>
    <w:rsid w:val="00E16BE3"/>
    <w:rsid w:val="00E17517"/>
    <w:rsid w:val="00E20778"/>
    <w:rsid w:val="00E21B40"/>
    <w:rsid w:val="00E451EC"/>
    <w:rsid w:val="00E5191C"/>
    <w:rsid w:val="00E66831"/>
    <w:rsid w:val="00E76BB6"/>
    <w:rsid w:val="00E82835"/>
    <w:rsid w:val="00E90838"/>
    <w:rsid w:val="00E908A0"/>
    <w:rsid w:val="00E94BD5"/>
    <w:rsid w:val="00E96BBA"/>
    <w:rsid w:val="00EB3664"/>
    <w:rsid w:val="00EB6894"/>
    <w:rsid w:val="00EC525B"/>
    <w:rsid w:val="00ED14A4"/>
    <w:rsid w:val="00EE2292"/>
    <w:rsid w:val="00EE356B"/>
    <w:rsid w:val="00EE41B2"/>
    <w:rsid w:val="00EE7A6C"/>
    <w:rsid w:val="00F02FF5"/>
    <w:rsid w:val="00F1403C"/>
    <w:rsid w:val="00F15FE9"/>
    <w:rsid w:val="00F219E2"/>
    <w:rsid w:val="00F23538"/>
    <w:rsid w:val="00F26A0D"/>
    <w:rsid w:val="00F44115"/>
    <w:rsid w:val="00F51DD7"/>
    <w:rsid w:val="00F70664"/>
    <w:rsid w:val="00F72BE2"/>
    <w:rsid w:val="00F76395"/>
    <w:rsid w:val="00F94D00"/>
    <w:rsid w:val="00FA7B18"/>
    <w:rsid w:val="00FB07DE"/>
    <w:rsid w:val="00FB0801"/>
    <w:rsid w:val="00FB5A9A"/>
    <w:rsid w:val="00FB683A"/>
    <w:rsid w:val="00FC2750"/>
    <w:rsid w:val="00FC2836"/>
    <w:rsid w:val="00FC2B23"/>
    <w:rsid w:val="00FD0E81"/>
    <w:rsid w:val="00FD185D"/>
    <w:rsid w:val="00FD34C1"/>
    <w:rsid w:val="00FE4C69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8F3C5-6707-4B25-952C-0DBB7F3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9585B"/>
  </w:style>
  <w:style w:type="table" w:styleId="TableGrid">
    <w:name w:val="Table Grid"/>
    <w:basedOn w:val="TableNormal"/>
    <w:uiPriority w:val="5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CCSS_conference/CallForProposals%20" TargetMode="External"/><Relationship Id="rId13" Type="http://schemas.openxmlformats.org/officeDocument/2006/relationships/hyperlink" Target="http://leg2.state.va.us/dls/h%26sdocs.nsf/By+Year/SD142016/%24file/SD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pd.net/vdoe-training-and-technical-assistance-centers/" TargetMode="External"/><Relationship Id="rId12" Type="http://schemas.openxmlformats.org/officeDocument/2006/relationships/hyperlink" Target="http://www.ecmhv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akids.or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vcpd.net/brochure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pd.net/confer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19</cp:revision>
  <cp:lastPrinted>2017-01-03T18:16:00Z</cp:lastPrinted>
  <dcterms:created xsi:type="dcterms:W3CDTF">2017-01-02T15:25:00Z</dcterms:created>
  <dcterms:modified xsi:type="dcterms:W3CDTF">2017-01-03T18:16:00Z</dcterms:modified>
</cp:coreProperties>
</file>